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5BD255" w14:textId="77777777" w:rsidR="009220BA" w:rsidRPr="00A83E4A" w:rsidRDefault="009220BA" w:rsidP="00116DAD">
      <w:pPr>
        <w:snapToGrid w:val="0"/>
        <w:spacing w:line="560" w:lineRule="exact"/>
        <w:jc w:val="center"/>
        <w:rPr>
          <w:rFonts w:ascii="Times New Roman" w:eastAsia="方正小标宋简体" w:hAnsi="Times New Roman" w:cs="Times New Roman"/>
          <w:sz w:val="44"/>
          <w:szCs w:val="44"/>
        </w:rPr>
      </w:pPr>
    </w:p>
    <w:p w14:paraId="5EA10E1F" w14:textId="22536853" w:rsidR="009220BA" w:rsidRDefault="009220BA">
      <w:pPr>
        <w:snapToGrid w:val="0"/>
        <w:spacing w:line="560" w:lineRule="exact"/>
        <w:jc w:val="center"/>
        <w:rPr>
          <w:rFonts w:ascii="Times New Roman" w:eastAsia="方正小标宋简体" w:hAnsi="Times New Roman" w:cs="Times New Roman"/>
          <w:sz w:val="44"/>
          <w:szCs w:val="44"/>
        </w:rPr>
      </w:pPr>
    </w:p>
    <w:p w14:paraId="56276B45" w14:textId="77777777" w:rsidR="0001416B" w:rsidRPr="00A83E4A" w:rsidRDefault="0001416B">
      <w:pPr>
        <w:snapToGrid w:val="0"/>
        <w:spacing w:line="560" w:lineRule="exact"/>
        <w:jc w:val="center"/>
        <w:rPr>
          <w:rFonts w:ascii="Times New Roman" w:eastAsia="方正小标宋简体" w:hAnsi="Times New Roman" w:cs="Times New Roman"/>
          <w:sz w:val="44"/>
          <w:szCs w:val="44"/>
        </w:rPr>
      </w:pPr>
    </w:p>
    <w:p w14:paraId="63A7B638" w14:textId="77777777" w:rsidR="009220BA" w:rsidRPr="00A83E4A" w:rsidRDefault="006539B8">
      <w:pPr>
        <w:snapToGrid w:val="0"/>
        <w:spacing w:line="560" w:lineRule="exact"/>
        <w:jc w:val="center"/>
        <w:rPr>
          <w:rFonts w:ascii="Times New Roman" w:eastAsia="方正小标宋简体" w:hAnsi="Times New Roman" w:cs="Times New Roman"/>
          <w:sz w:val="44"/>
          <w:szCs w:val="44"/>
        </w:rPr>
      </w:pPr>
      <w:r w:rsidRPr="00A83E4A">
        <w:rPr>
          <w:rFonts w:ascii="Times New Roman" w:eastAsia="方正小标宋简体" w:hAnsi="Times New Roman" w:cs="Times New Roman" w:hint="eastAsia"/>
          <w:sz w:val="44"/>
          <w:szCs w:val="44"/>
        </w:rPr>
        <w:t>无锡市</w:t>
      </w:r>
      <w:r w:rsidRPr="00A83E4A">
        <w:rPr>
          <w:rFonts w:ascii="Times New Roman" w:eastAsia="方正小标宋简体" w:hAnsi="Times New Roman" w:cs="Times New Roman" w:hint="eastAsia"/>
          <w:sz w:val="44"/>
          <w:szCs w:val="44"/>
        </w:rPr>
        <w:t>2019</w:t>
      </w:r>
      <w:r w:rsidRPr="00A83E4A">
        <w:rPr>
          <w:rFonts w:ascii="Times New Roman" w:eastAsia="方正小标宋简体" w:hAnsi="Times New Roman" w:cs="Times New Roman" w:hint="eastAsia"/>
          <w:sz w:val="44"/>
          <w:szCs w:val="44"/>
        </w:rPr>
        <w:t>年度城市规划编制专项资金</w:t>
      </w:r>
    </w:p>
    <w:p w14:paraId="34065EF5" w14:textId="77777777" w:rsidR="009220BA" w:rsidRPr="00A83E4A" w:rsidRDefault="006539B8">
      <w:pPr>
        <w:snapToGrid w:val="0"/>
        <w:spacing w:line="560" w:lineRule="exact"/>
        <w:jc w:val="center"/>
        <w:rPr>
          <w:rFonts w:ascii="仿宋" w:hAnsi="仿宋" w:cs="Times New Roman"/>
          <w:sz w:val="44"/>
          <w:szCs w:val="44"/>
        </w:rPr>
      </w:pPr>
      <w:r w:rsidRPr="00A83E4A">
        <w:rPr>
          <w:rFonts w:ascii="Times New Roman" w:eastAsia="方正小标宋简体" w:hAnsi="Times New Roman" w:cs="Times New Roman" w:hint="eastAsia"/>
          <w:sz w:val="44"/>
          <w:szCs w:val="44"/>
        </w:rPr>
        <w:t>（不含规划指令性任务）</w:t>
      </w:r>
    </w:p>
    <w:p w14:paraId="7375A3F5" w14:textId="2C9EC894" w:rsidR="009220BA" w:rsidRDefault="006539B8">
      <w:pPr>
        <w:snapToGrid w:val="0"/>
        <w:spacing w:line="560" w:lineRule="exact"/>
        <w:jc w:val="center"/>
        <w:rPr>
          <w:rFonts w:ascii="Times New Roman" w:eastAsia="方正小标宋简体" w:hAnsi="Times New Roman" w:cs="Times New Roman"/>
          <w:sz w:val="44"/>
          <w:szCs w:val="44"/>
        </w:rPr>
      </w:pPr>
      <w:r w:rsidRPr="00A83E4A">
        <w:rPr>
          <w:rFonts w:ascii="Times New Roman" w:eastAsia="方正小标宋简体" w:hAnsi="Times New Roman" w:cs="Times New Roman"/>
          <w:sz w:val="44"/>
          <w:szCs w:val="44"/>
        </w:rPr>
        <w:t>绩效评价报告</w:t>
      </w:r>
    </w:p>
    <w:p w14:paraId="62819561" w14:textId="06EBE240" w:rsidR="0001416B" w:rsidRPr="00A83E4A" w:rsidRDefault="0001416B">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（完整版）</w:t>
      </w:r>
    </w:p>
    <w:p w14:paraId="7B16582B" w14:textId="77777777" w:rsidR="009220BA" w:rsidRPr="00A83E4A" w:rsidRDefault="009220BA">
      <w:pPr>
        <w:spacing w:line="324" w:lineRule="auto"/>
        <w:ind w:firstLine="599"/>
        <w:rPr>
          <w:rFonts w:ascii="Times New Roman" w:eastAsia="仿宋_GB2312" w:hAnsi="Times New Roman" w:cs="Times New Roman"/>
          <w:sz w:val="30"/>
          <w:szCs w:val="30"/>
        </w:rPr>
      </w:pPr>
    </w:p>
    <w:p w14:paraId="23415A78" w14:textId="77777777" w:rsidR="009220BA" w:rsidRPr="00A83E4A" w:rsidRDefault="009220BA">
      <w:pPr>
        <w:spacing w:line="324" w:lineRule="auto"/>
        <w:ind w:firstLine="599"/>
        <w:rPr>
          <w:rFonts w:ascii="Times New Roman" w:eastAsia="仿宋_GB2312" w:hAnsi="Times New Roman" w:cs="Times New Roman"/>
          <w:sz w:val="30"/>
          <w:szCs w:val="30"/>
        </w:rPr>
      </w:pPr>
    </w:p>
    <w:p w14:paraId="1D3866EB" w14:textId="77777777" w:rsidR="009220BA" w:rsidRPr="00A83E4A" w:rsidRDefault="009220BA">
      <w:pPr>
        <w:spacing w:line="324" w:lineRule="auto"/>
        <w:ind w:firstLine="599"/>
        <w:rPr>
          <w:rFonts w:ascii="Times New Roman" w:eastAsia="仿宋_GB2312" w:hAnsi="Times New Roman" w:cs="Times New Roman"/>
          <w:sz w:val="30"/>
          <w:szCs w:val="30"/>
        </w:rPr>
      </w:pPr>
    </w:p>
    <w:p w14:paraId="17D0F720" w14:textId="77777777" w:rsidR="009220BA" w:rsidRPr="00A83E4A" w:rsidRDefault="009220BA">
      <w:pPr>
        <w:spacing w:line="324" w:lineRule="auto"/>
        <w:ind w:firstLine="599"/>
        <w:rPr>
          <w:rFonts w:ascii="Times New Roman" w:eastAsia="仿宋_GB2312" w:hAnsi="Times New Roman" w:cs="Times New Roman"/>
          <w:sz w:val="30"/>
          <w:szCs w:val="30"/>
        </w:rPr>
      </w:pPr>
    </w:p>
    <w:p w14:paraId="46A5517A" w14:textId="77777777" w:rsidR="009220BA" w:rsidRPr="00A83E4A" w:rsidRDefault="009220BA">
      <w:pPr>
        <w:spacing w:line="324" w:lineRule="auto"/>
        <w:ind w:firstLine="599"/>
        <w:rPr>
          <w:rFonts w:ascii="Times New Roman" w:eastAsia="仿宋_GB2312" w:hAnsi="Times New Roman" w:cs="Times New Roman"/>
          <w:sz w:val="30"/>
          <w:szCs w:val="30"/>
        </w:rPr>
      </w:pPr>
    </w:p>
    <w:p w14:paraId="4F33A0C4" w14:textId="77777777" w:rsidR="009220BA" w:rsidRDefault="009220BA">
      <w:pPr>
        <w:spacing w:line="324" w:lineRule="auto"/>
        <w:ind w:firstLine="599"/>
        <w:rPr>
          <w:rFonts w:ascii="Times New Roman" w:eastAsia="仿宋_GB2312" w:hAnsi="Times New Roman" w:cs="Times New Roman"/>
          <w:sz w:val="30"/>
          <w:szCs w:val="30"/>
        </w:rPr>
      </w:pPr>
    </w:p>
    <w:p w14:paraId="213D413A" w14:textId="77777777" w:rsidR="000C74D6" w:rsidRDefault="000C74D6">
      <w:pPr>
        <w:spacing w:line="324" w:lineRule="auto"/>
        <w:ind w:firstLine="599"/>
        <w:rPr>
          <w:rFonts w:ascii="Times New Roman" w:eastAsia="仿宋_GB2312" w:hAnsi="Times New Roman" w:cs="Times New Roman"/>
          <w:sz w:val="30"/>
          <w:szCs w:val="30"/>
        </w:rPr>
      </w:pPr>
    </w:p>
    <w:p w14:paraId="45FC1C38" w14:textId="77777777" w:rsidR="000C74D6" w:rsidRDefault="000C74D6">
      <w:pPr>
        <w:spacing w:line="324" w:lineRule="auto"/>
        <w:ind w:firstLine="599"/>
        <w:rPr>
          <w:rFonts w:ascii="Times New Roman" w:eastAsia="仿宋_GB2312" w:hAnsi="Times New Roman" w:cs="Times New Roman"/>
          <w:sz w:val="30"/>
          <w:szCs w:val="30"/>
        </w:rPr>
      </w:pPr>
    </w:p>
    <w:p w14:paraId="73D37B7D" w14:textId="77777777" w:rsidR="000C74D6" w:rsidRPr="00A83E4A" w:rsidRDefault="000C74D6">
      <w:pPr>
        <w:spacing w:line="324" w:lineRule="auto"/>
        <w:ind w:firstLine="599"/>
        <w:rPr>
          <w:rFonts w:ascii="Times New Roman" w:eastAsia="仿宋_GB2312" w:hAnsi="Times New Roman" w:cs="Times New Roman"/>
          <w:sz w:val="30"/>
          <w:szCs w:val="30"/>
        </w:rPr>
      </w:pPr>
    </w:p>
    <w:p w14:paraId="0AAB6B2E" w14:textId="77777777" w:rsidR="009220BA" w:rsidRPr="00A83E4A" w:rsidRDefault="009220BA">
      <w:pPr>
        <w:spacing w:line="324" w:lineRule="auto"/>
        <w:ind w:firstLine="599"/>
        <w:rPr>
          <w:rFonts w:ascii="Times New Roman" w:eastAsia="仿宋_GB2312" w:hAnsi="Times New Roman" w:cs="Times New Roman"/>
          <w:sz w:val="30"/>
          <w:szCs w:val="30"/>
        </w:rPr>
      </w:pPr>
    </w:p>
    <w:p w14:paraId="6F4B61F5" w14:textId="77777777" w:rsidR="009220BA" w:rsidRPr="00A83E4A" w:rsidRDefault="006539B8">
      <w:pPr>
        <w:spacing w:line="324" w:lineRule="auto"/>
        <w:ind w:firstLineChars="285" w:firstLine="912"/>
        <w:rPr>
          <w:rFonts w:ascii="Times New Roman" w:eastAsia="仿宋_GB2312" w:hAnsi="Times New Roman" w:cs="Times New Roman"/>
          <w:sz w:val="32"/>
          <w:szCs w:val="32"/>
          <w:u w:val="single"/>
        </w:rPr>
      </w:pPr>
      <w:r w:rsidRPr="00A83E4A">
        <w:rPr>
          <w:rFonts w:ascii="Times New Roman" w:eastAsia="仿宋_GB2312" w:hAnsi="Times New Roman" w:cs="Times New Roman"/>
          <w:sz w:val="32"/>
          <w:szCs w:val="32"/>
        </w:rPr>
        <w:t>评价机构：</w:t>
      </w:r>
      <w:r w:rsidRPr="00A83E4A">
        <w:rPr>
          <w:rFonts w:ascii="Times New Roman" w:eastAsia="仿宋_GB2312" w:hAnsi="Times New Roman" w:cs="Times New Roman"/>
          <w:sz w:val="32"/>
          <w:szCs w:val="32"/>
        </w:rPr>
        <w:t xml:space="preserve"> </w:t>
      </w:r>
      <w:r w:rsidRPr="00A83E4A">
        <w:rPr>
          <w:rFonts w:ascii="Times New Roman" w:eastAsia="仿宋_GB2312" w:hAnsi="Times New Roman" w:cs="Times New Roman"/>
          <w:sz w:val="32"/>
          <w:szCs w:val="32"/>
          <w:u w:val="single"/>
        </w:rPr>
        <w:t xml:space="preserve">  </w:t>
      </w:r>
      <w:r w:rsidRPr="00A83E4A">
        <w:rPr>
          <w:rFonts w:ascii="Times New Roman" w:eastAsia="仿宋_GB2312" w:hAnsi="Times New Roman" w:cs="Times New Roman" w:hint="eastAsia"/>
          <w:sz w:val="32"/>
          <w:szCs w:val="32"/>
          <w:u w:val="single"/>
        </w:rPr>
        <w:t>江苏</w:t>
      </w:r>
      <w:r w:rsidRPr="00A83E4A">
        <w:rPr>
          <w:rFonts w:ascii="Times New Roman" w:eastAsia="仿宋_GB2312" w:hAnsi="Times New Roman" w:cs="Times New Roman"/>
          <w:sz w:val="32"/>
          <w:szCs w:val="32"/>
          <w:u w:val="single"/>
        </w:rPr>
        <w:t>金达信会计师事务所有限公司</w:t>
      </w:r>
      <w:r w:rsidRPr="00A83E4A">
        <w:rPr>
          <w:rFonts w:ascii="Times New Roman" w:eastAsia="仿宋_GB2312" w:hAnsi="Times New Roman" w:cs="Times New Roman"/>
          <w:sz w:val="32"/>
          <w:szCs w:val="32"/>
          <w:u w:val="single"/>
        </w:rPr>
        <w:t xml:space="preserve"> </w:t>
      </w:r>
    </w:p>
    <w:p w14:paraId="39F9E4D9" w14:textId="77777777" w:rsidR="009220BA" w:rsidRPr="00A83E4A" w:rsidRDefault="006539B8">
      <w:pPr>
        <w:spacing w:line="324" w:lineRule="auto"/>
        <w:ind w:firstLineChars="286" w:firstLine="915"/>
        <w:rPr>
          <w:rFonts w:ascii="Times New Roman" w:eastAsia="仿宋_GB2312" w:hAnsi="Times New Roman" w:cs="Times New Roman"/>
          <w:sz w:val="32"/>
          <w:szCs w:val="32"/>
          <w:u w:val="single"/>
        </w:rPr>
      </w:pPr>
      <w:proofErr w:type="gramStart"/>
      <w:r w:rsidRPr="00A83E4A">
        <w:rPr>
          <w:rFonts w:ascii="Times New Roman" w:eastAsia="仿宋_GB2312" w:hAnsi="Times New Roman" w:cs="Times New Roman"/>
          <w:sz w:val="32"/>
          <w:szCs w:val="32"/>
        </w:rPr>
        <w:t>评价</w:t>
      </w:r>
      <w:r w:rsidRPr="00A83E4A">
        <w:rPr>
          <w:rFonts w:ascii="Times New Roman" w:eastAsia="仿宋_GB2312" w:hAnsi="Times New Roman" w:cs="Times New Roman" w:hint="eastAsia"/>
          <w:sz w:val="32"/>
          <w:szCs w:val="32"/>
        </w:rPr>
        <w:t>组</w:t>
      </w:r>
      <w:proofErr w:type="gramEnd"/>
      <w:r w:rsidRPr="00A83E4A">
        <w:rPr>
          <w:rFonts w:ascii="Times New Roman" w:eastAsia="仿宋_GB2312" w:hAnsi="Times New Roman" w:cs="Times New Roman" w:hint="eastAsia"/>
          <w:sz w:val="32"/>
          <w:szCs w:val="32"/>
        </w:rPr>
        <w:t>负责人</w:t>
      </w:r>
      <w:r w:rsidRPr="00A83E4A">
        <w:rPr>
          <w:rFonts w:ascii="Times New Roman" w:eastAsia="仿宋_GB2312" w:hAnsi="Times New Roman" w:cs="Times New Roman"/>
          <w:sz w:val="32"/>
          <w:szCs w:val="32"/>
        </w:rPr>
        <w:t>：</w:t>
      </w:r>
      <w:r w:rsidRPr="00A83E4A">
        <w:rPr>
          <w:rFonts w:ascii="Times New Roman" w:eastAsia="仿宋_GB2312" w:hAnsi="Times New Roman" w:cs="Times New Roman"/>
          <w:sz w:val="32"/>
          <w:szCs w:val="32"/>
          <w:u w:val="single"/>
        </w:rPr>
        <w:t xml:space="preserve">  </w:t>
      </w:r>
      <w:r w:rsidRPr="00A83E4A">
        <w:rPr>
          <w:rFonts w:ascii="Times New Roman" w:eastAsia="仿宋_GB2312" w:hAnsi="Times New Roman" w:cs="Times New Roman"/>
          <w:sz w:val="32"/>
          <w:szCs w:val="32"/>
          <w:u w:val="single"/>
        </w:rPr>
        <w:tab/>
      </w:r>
      <w:r w:rsidRPr="00A83E4A">
        <w:rPr>
          <w:rFonts w:ascii="Times New Roman" w:eastAsia="仿宋_GB2312" w:hAnsi="Times New Roman" w:cs="Times New Roman"/>
          <w:sz w:val="32"/>
          <w:szCs w:val="32"/>
          <w:u w:val="single"/>
        </w:rPr>
        <w:tab/>
      </w:r>
      <w:r w:rsidRPr="00A83E4A">
        <w:rPr>
          <w:rFonts w:ascii="Times New Roman" w:eastAsia="仿宋_GB2312" w:hAnsi="Times New Roman" w:cs="Times New Roman"/>
          <w:sz w:val="32"/>
          <w:szCs w:val="32"/>
          <w:u w:val="single"/>
        </w:rPr>
        <w:tab/>
      </w:r>
      <w:r w:rsidRPr="00A83E4A">
        <w:rPr>
          <w:rFonts w:ascii="Times New Roman" w:eastAsia="仿宋_GB2312" w:hAnsi="Times New Roman" w:cs="Times New Roman" w:hint="eastAsia"/>
          <w:sz w:val="32"/>
          <w:szCs w:val="32"/>
          <w:u w:val="single"/>
        </w:rPr>
        <w:t>王</w:t>
      </w:r>
      <w:r w:rsidRPr="00A83E4A">
        <w:rPr>
          <w:rFonts w:ascii="Times New Roman" w:eastAsia="仿宋_GB2312" w:hAnsi="Times New Roman" w:cs="Times New Roman" w:hint="eastAsia"/>
          <w:sz w:val="32"/>
          <w:szCs w:val="32"/>
          <w:u w:val="single"/>
        </w:rPr>
        <w:t xml:space="preserve"> </w:t>
      </w:r>
      <w:r w:rsidRPr="00A83E4A">
        <w:rPr>
          <w:rFonts w:ascii="Times New Roman" w:eastAsia="仿宋_GB2312" w:hAnsi="Times New Roman" w:cs="Times New Roman" w:hint="eastAsia"/>
          <w:sz w:val="32"/>
          <w:szCs w:val="32"/>
          <w:u w:val="single"/>
        </w:rPr>
        <w:t>豫</w:t>
      </w:r>
      <w:r w:rsidRPr="00A83E4A">
        <w:rPr>
          <w:rFonts w:ascii="Times New Roman" w:eastAsia="仿宋_GB2312" w:hAnsi="Times New Roman" w:cs="Times New Roman"/>
          <w:sz w:val="32"/>
          <w:szCs w:val="32"/>
          <w:u w:val="single"/>
        </w:rPr>
        <w:t xml:space="preserve">  </w:t>
      </w:r>
      <w:r w:rsidRPr="00A83E4A">
        <w:rPr>
          <w:rFonts w:ascii="Times New Roman" w:eastAsia="仿宋_GB2312" w:hAnsi="Times New Roman" w:cs="Times New Roman" w:hint="eastAsia"/>
          <w:sz w:val="32"/>
          <w:szCs w:val="32"/>
          <w:u w:val="single"/>
        </w:rPr>
        <w:t xml:space="preserve"> </w:t>
      </w:r>
      <w:r w:rsidRPr="00A83E4A">
        <w:rPr>
          <w:rFonts w:ascii="Times New Roman" w:eastAsia="仿宋_GB2312" w:hAnsi="Times New Roman" w:cs="Times New Roman"/>
          <w:sz w:val="32"/>
          <w:szCs w:val="32"/>
          <w:u w:val="single"/>
        </w:rPr>
        <w:t xml:space="preserve">      </w:t>
      </w:r>
      <w:r w:rsidRPr="00A83E4A">
        <w:rPr>
          <w:rFonts w:ascii="Times New Roman" w:eastAsia="仿宋_GB2312" w:hAnsi="Times New Roman" w:cs="Times New Roman" w:hint="eastAsia"/>
          <w:sz w:val="32"/>
          <w:szCs w:val="32"/>
          <w:u w:val="single"/>
        </w:rPr>
        <w:t xml:space="preserve">    </w:t>
      </w:r>
      <w:r w:rsidRPr="00A83E4A">
        <w:rPr>
          <w:rFonts w:ascii="Times New Roman" w:eastAsia="仿宋_GB2312" w:hAnsi="Times New Roman" w:cs="Times New Roman"/>
          <w:sz w:val="32"/>
          <w:szCs w:val="32"/>
          <w:u w:val="single"/>
        </w:rPr>
        <w:t xml:space="preserve">   </w:t>
      </w:r>
    </w:p>
    <w:p w14:paraId="42CD2196" w14:textId="77777777" w:rsidR="009220BA" w:rsidRPr="00A83E4A" w:rsidRDefault="006539B8">
      <w:pPr>
        <w:spacing w:line="324" w:lineRule="auto"/>
        <w:ind w:firstLineChars="286" w:firstLine="915"/>
        <w:rPr>
          <w:rFonts w:ascii="Times New Roman" w:eastAsia="仿宋_GB2312" w:hAnsi="Times New Roman" w:cs="Times New Roman"/>
          <w:sz w:val="30"/>
          <w:szCs w:val="30"/>
        </w:rPr>
      </w:pPr>
      <w:r w:rsidRPr="00A83E4A">
        <w:rPr>
          <w:rFonts w:ascii="Times New Roman" w:eastAsia="仿宋_GB2312" w:hAnsi="Times New Roman" w:cs="Times New Roman"/>
          <w:sz w:val="32"/>
          <w:szCs w:val="32"/>
        </w:rPr>
        <w:t>评价时间：</w:t>
      </w:r>
      <w:r w:rsidRPr="00A83E4A">
        <w:rPr>
          <w:rFonts w:ascii="Times New Roman" w:eastAsia="仿宋_GB2312" w:hAnsi="Times New Roman" w:cs="Times New Roman"/>
          <w:sz w:val="32"/>
          <w:szCs w:val="32"/>
          <w:u w:val="single"/>
        </w:rPr>
        <w:t xml:space="preserve">  </w:t>
      </w:r>
      <w:r w:rsidRPr="00A83E4A">
        <w:rPr>
          <w:rFonts w:ascii="Times New Roman" w:eastAsia="仿宋_GB2312" w:hAnsi="Times New Roman" w:cs="Times New Roman" w:hint="eastAsia"/>
          <w:sz w:val="32"/>
          <w:szCs w:val="32"/>
          <w:u w:val="single"/>
        </w:rPr>
        <w:t xml:space="preserve"> </w:t>
      </w:r>
      <w:r w:rsidRPr="00A83E4A">
        <w:rPr>
          <w:rFonts w:ascii="Times New Roman" w:eastAsia="仿宋_GB2312" w:hAnsi="Times New Roman" w:cs="Times New Roman"/>
          <w:sz w:val="32"/>
          <w:szCs w:val="32"/>
          <w:u w:val="single"/>
        </w:rPr>
        <w:tab/>
      </w:r>
      <w:r w:rsidRPr="00A83E4A">
        <w:rPr>
          <w:rFonts w:ascii="Times New Roman" w:eastAsia="仿宋_GB2312" w:hAnsi="Times New Roman" w:cs="Times New Roman" w:hint="eastAsia"/>
          <w:sz w:val="32"/>
          <w:szCs w:val="32"/>
          <w:u w:val="single"/>
        </w:rPr>
        <w:t>2020</w:t>
      </w:r>
      <w:r w:rsidRPr="00A83E4A">
        <w:rPr>
          <w:rFonts w:ascii="Times New Roman" w:eastAsia="仿宋_GB2312" w:hAnsi="Times New Roman" w:cs="Times New Roman" w:hint="eastAsia"/>
          <w:sz w:val="32"/>
          <w:szCs w:val="32"/>
          <w:u w:val="single"/>
        </w:rPr>
        <w:t>年</w:t>
      </w:r>
      <w:r w:rsidRPr="00A83E4A">
        <w:rPr>
          <w:rFonts w:ascii="Times New Roman" w:eastAsia="仿宋_GB2312" w:hAnsi="Times New Roman" w:cs="Times New Roman" w:hint="eastAsia"/>
          <w:sz w:val="32"/>
          <w:szCs w:val="32"/>
          <w:u w:val="single"/>
        </w:rPr>
        <w:t>5</w:t>
      </w:r>
      <w:r w:rsidRPr="00A83E4A">
        <w:rPr>
          <w:rFonts w:ascii="Times New Roman" w:eastAsia="仿宋_GB2312" w:hAnsi="Times New Roman" w:cs="Times New Roman" w:hint="eastAsia"/>
          <w:sz w:val="32"/>
          <w:szCs w:val="32"/>
          <w:u w:val="single"/>
        </w:rPr>
        <w:t>月</w:t>
      </w:r>
      <w:r w:rsidRPr="00A83E4A">
        <w:rPr>
          <w:rFonts w:ascii="Times New Roman" w:eastAsia="仿宋_GB2312" w:hAnsi="Times New Roman" w:cs="Times New Roman" w:hint="eastAsia"/>
          <w:sz w:val="32"/>
          <w:szCs w:val="32"/>
          <w:u w:val="single"/>
        </w:rPr>
        <w:t>-7</w:t>
      </w:r>
      <w:r w:rsidRPr="00A83E4A">
        <w:rPr>
          <w:rFonts w:ascii="Times New Roman" w:eastAsia="仿宋_GB2312" w:hAnsi="Times New Roman" w:cs="Times New Roman" w:hint="eastAsia"/>
          <w:sz w:val="32"/>
          <w:szCs w:val="32"/>
          <w:u w:val="single"/>
        </w:rPr>
        <w:t>月</w:t>
      </w:r>
      <w:r w:rsidRPr="00A83E4A">
        <w:rPr>
          <w:rFonts w:ascii="Times New Roman" w:eastAsia="仿宋_GB2312" w:hAnsi="Times New Roman" w:cs="Times New Roman" w:hint="eastAsia"/>
          <w:sz w:val="32"/>
          <w:szCs w:val="32"/>
          <w:u w:val="single"/>
        </w:rPr>
        <w:t xml:space="preserve">  </w:t>
      </w:r>
      <w:r w:rsidRPr="00A83E4A">
        <w:rPr>
          <w:rFonts w:ascii="Times New Roman" w:eastAsia="仿宋_GB2312" w:hAnsi="Times New Roman" w:cs="Times New Roman"/>
          <w:sz w:val="32"/>
          <w:szCs w:val="32"/>
          <w:u w:val="single"/>
        </w:rPr>
        <w:t xml:space="preserve">      </w:t>
      </w:r>
      <w:r w:rsidRPr="00A83E4A">
        <w:rPr>
          <w:rFonts w:ascii="Times New Roman" w:eastAsia="仿宋_GB2312" w:hAnsi="Times New Roman" w:cs="Times New Roman" w:hint="eastAsia"/>
          <w:sz w:val="32"/>
          <w:szCs w:val="32"/>
          <w:u w:val="single"/>
        </w:rPr>
        <w:t xml:space="preserve">    </w:t>
      </w:r>
      <w:r w:rsidRPr="00A83E4A">
        <w:rPr>
          <w:rFonts w:ascii="Times New Roman" w:eastAsia="仿宋_GB2312" w:hAnsi="Times New Roman" w:cs="Times New Roman"/>
          <w:sz w:val="32"/>
          <w:szCs w:val="32"/>
          <w:u w:val="single"/>
        </w:rPr>
        <w:t xml:space="preserve">  </w:t>
      </w:r>
    </w:p>
    <w:p w14:paraId="528E5FA4" w14:textId="16BE60DB" w:rsidR="009220BA" w:rsidRDefault="009220BA">
      <w:pPr>
        <w:spacing w:line="324" w:lineRule="auto"/>
        <w:ind w:firstLineChars="286" w:firstLine="858"/>
        <w:rPr>
          <w:rFonts w:ascii="Times New Roman" w:eastAsia="仿宋_GB2312" w:hAnsi="Times New Roman" w:cs="Times New Roman"/>
          <w:sz w:val="30"/>
          <w:szCs w:val="30"/>
        </w:rPr>
      </w:pPr>
    </w:p>
    <w:p w14:paraId="20967299" w14:textId="46B72489" w:rsidR="00E77BDA" w:rsidRDefault="00E77BDA">
      <w:pPr>
        <w:spacing w:line="324" w:lineRule="auto"/>
        <w:ind w:firstLineChars="286" w:firstLine="858"/>
        <w:rPr>
          <w:rFonts w:ascii="Times New Roman" w:eastAsia="仿宋_GB2312" w:hAnsi="Times New Roman" w:cs="Times New Roman"/>
          <w:sz w:val="30"/>
          <w:szCs w:val="30"/>
        </w:rPr>
      </w:pPr>
    </w:p>
    <w:p w14:paraId="7B016426" w14:textId="77777777" w:rsidR="00E77BDA" w:rsidRDefault="00E77BDA">
      <w:pPr>
        <w:spacing w:line="324" w:lineRule="auto"/>
        <w:ind w:firstLineChars="286" w:firstLine="858"/>
        <w:rPr>
          <w:rFonts w:ascii="Times New Roman" w:eastAsia="仿宋_GB2312" w:hAnsi="Times New Roman" w:cs="Times New Roman"/>
          <w:sz w:val="30"/>
          <w:szCs w:val="30"/>
        </w:rPr>
      </w:pPr>
    </w:p>
    <w:p w14:paraId="3AF802DA" w14:textId="77777777" w:rsidR="009220BA" w:rsidRPr="00A83E4A" w:rsidRDefault="006539B8">
      <w:pPr>
        <w:spacing w:line="324" w:lineRule="auto"/>
        <w:jc w:val="center"/>
        <w:rPr>
          <w:rFonts w:ascii="Times New Roman" w:eastAsia="仿宋_GB2312" w:hAnsi="Times New Roman" w:cs="Times New Roman"/>
          <w:sz w:val="32"/>
          <w:szCs w:val="32"/>
        </w:rPr>
      </w:pPr>
      <w:bookmarkStart w:id="0" w:name="_GoBack"/>
      <w:bookmarkEnd w:id="0"/>
      <w:r w:rsidRPr="00A83E4A">
        <w:rPr>
          <w:rFonts w:ascii="Times New Roman" w:eastAsia="仿宋_GB2312" w:hAnsi="Times New Roman" w:cs="Times New Roman"/>
          <w:sz w:val="32"/>
          <w:szCs w:val="32"/>
        </w:rPr>
        <w:lastRenderedPageBreak/>
        <w:t xml:space="preserve">                                </w:t>
      </w:r>
    </w:p>
    <w:p w14:paraId="2F72670D" w14:textId="77777777" w:rsidR="009220BA" w:rsidRPr="00A83E4A" w:rsidRDefault="006539B8" w:rsidP="00B8110B">
      <w:pPr>
        <w:spacing w:line="320" w:lineRule="exact"/>
        <w:ind w:right="640"/>
        <w:jc w:val="center"/>
        <w:rPr>
          <w:rFonts w:ascii="仿宋_GB2312" w:eastAsia="仿宋_GB2312" w:hAnsi="Times New Roman" w:cs="Times New Roman"/>
          <w:b/>
          <w:bCs/>
          <w:sz w:val="32"/>
          <w:szCs w:val="32"/>
        </w:rPr>
      </w:pPr>
      <w:r w:rsidRPr="00A83E4A">
        <w:rPr>
          <w:rFonts w:ascii="仿宋_GB2312" w:eastAsia="仿宋_GB2312" w:hAnsi="Times New Roman" w:cs="Times New Roman" w:hint="eastAsia"/>
          <w:b/>
          <w:bCs/>
          <w:sz w:val="32"/>
          <w:szCs w:val="32"/>
        </w:rPr>
        <w:t>目   录</w:t>
      </w:r>
    </w:p>
    <w:p w14:paraId="2F54F6A1" w14:textId="2038485A" w:rsidR="00F45677" w:rsidRPr="00A83E4A" w:rsidRDefault="006539B8" w:rsidP="002F11E5">
      <w:pPr>
        <w:pStyle w:val="10"/>
        <w:tabs>
          <w:tab w:val="right" w:leader="dot" w:pos="8296"/>
        </w:tabs>
        <w:spacing w:line="560" w:lineRule="exact"/>
        <w:rPr>
          <w:rFonts w:ascii="仿宋_GB2312" w:eastAsia="仿宋_GB2312" w:hAnsi="等线" w:cs="Times New Roman"/>
          <w:b/>
          <w:bCs/>
          <w:noProof/>
          <w:sz w:val="32"/>
          <w:szCs w:val="32"/>
        </w:rPr>
      </w:pPr>
      <w:r w:rsidRPr="00A83E4A">
        <w:rPr>
          <w:rFonts w:ascii="仿宋_GB2312" w:eastAsia="仿宋_GB2312" w:hAnsi="仿宋" w:hint="eastAsia"/>
          <w:bCs/>
          <w:sz w:val="32"/>
          <w:szCs w:val="32"/>
        </w:rPr>
        <w:fldChar w:fldCharType="begin"/>
      </w:r>
      <w:r w:rsidRPr="00A83E4A">
        <w:rPr>
          <w:rFonts w:ascii="仿宋_GB2312" w:eastAsia="仿宋_GB2312" w:hAnsi="仿宋" w:hint="eastAsia"/>
          <w:bCs/>
          <w:sz w:val="32"/>
          <w:szCs w:val="32"/>
        </w:rPr>
        <w:instrText xml:space="preserve"> TOC \o "1-3" \h \z \u </w:instrText>
      </w:r>
      <w:r w:rsidRPr="00A83E4A">
        <w:rPr>
          <w:rFonts w:ascii="仿宋_GB2312" w:eastAsia="仿宋_GB2312" w:hAnsi="仿宋" w:hint="eastAsia"/>
          <w:bCs/>
          <w:sz w:val="32"/>
          <w:szCs w:val="32"/>
        </w:rPr>
        <w:fldChar w:fldCharType="separate"/>
      </w:r>
      <w:hyperlink w:anchor="_Toc45744971" w:history="1">
        <w:r w:rsidR="00F45677" w:rsidRPr="00A83E4A">
          <w:rPr>
            <w:rStyle w:val="ad"/>
            <w:rFonts w:ascii="仿宋_GB2312" w:eastAsia="仿宋_GB2312" w:hAnsi="Times New Roman" w:hint="eastAsia"/>
            <w:b/>
            <w:bCs/>
            <w:noProof/>
            <w:color w:val="auto"/>
            <w:sz w:val="32"/>
            <w:szCs w:val="32"/>
          </w:rPr>
          <w:t>一、专项基本情况</w:t>
        </w:r>
        <w:r w:rsidR="00F45677" w:rsidRPr="00A83E4A">
          <w:rPr>
            <w:rFonts w:ascii="仿宋_GB2312" w:eastAsia="仿宋_GB2312" w:hint="eastAsia"/>
            <w:b/>
            <w:bCs/>
            <w:noProof/>
            <w:webHidden/>
            <w:sz w:val="32"/>
            <w:szCs w:val="32"/>
          </w:rPr>
          <w:tab/>
        </w:r>
        <w:r w:rsidR="00F45677" w:rsidRPr="00A83E4A">
          <w:rPr>
            <w:rFonts w:ascii="仿宋_GB2312" w:eastAsia="仿宋_GB2312" w:hint="eastAsia"/>
            <w:b/>
            <w:bCs/>
            <w:noProof/>
            <w:webHidden/>
            <w:sz w:val="32"/>
            <w:szCs w:val="32"/>
          </w:rPr>
          <w:fldChar w:fldCharType="begin"/>
        </w:r>
        <w:r w:rsidR="00F45677" w:rsidRPr="00A83E4A">
          <w:rPr>
            <w:rFonts w:ascii="仿宋_GB2312" w:eastAsia="仿宋_GB2312" w:hint="eastAsia"/>
            <w:b/>
            <w:bCs/>
            <w:noProof/>
            <w:webHidden/>
            <w:sz w:val="32"/>
            <w:szCs w:val="32"/>
          </w:rPr>
          <w:instrText xml:space="preserve"> PAGEREF _Toc45744971 \h </w:instrText>
        </w:r>
        <w:r w:rsidR="00F45677" w:rsidRPr="00A83E4A">
          <w:rPr>
            <w:rFonts w:ascii="仿宋_GB2312" w:eastAsia="仿宋_GB2312" w:hint="eastAsia"/>
            <w:b/>
            <w:bCs/>
            <w:noProof/>
            <w:webHidden/>
            <w:sz w:val="32"/>
            <w:szCs w:val="32"/>
          </w:rPr>
        </w:r>
        <w:r w:rsidR="00F45677" w:rsidRPr="00A83E4A">
          <w:rPr>
            <w:rFonts w:ascii="仿宋_GB2312" w:eastAsia="仿宋_GB2312" w:hint="eastAsia"/>
            <w:b/>
            <w:bCs/>
            <w:noProof/>
            <w:webHidden/>
            <w:sz w:val="32"/>
            <w:szCs w:val="32"/>
          </w:rPr>
          <w:fldChar w:fldCharType="separate"/>
        </w:r>
        <w:r w:rsidR="00E77BDA">
          <w:rPr>
            <w:rFonts w:ascii="仿宋_GB2312" w:eastAsia="仿宋_GB2312"/>
            <w:b/>
            <w:bCs/>
            <w:noProof/>
            <w:webHidden/>
            <w:sz w:val="32"/>
            <w:szCs w:val="32"/>
          </w:rPr>
          <w:t>1</w:t>
        </w:r>
        <w:r w:rsidR="00F45677" w:rsidRPr="00A83E4A">
          <w:rPr>
            <w:rFonts w:ascii="仿宋_GB2312" w:eastAsia="仿宋_GB2312" w:hint="eastAsia"/>
            <w:b/>
            <w:bCs/>
            <w:noProof/>
            <w:webHidden/>
            <w:sz w:val="32"/>
            <w:szCs w:val="32"/>
          </w:rPr>
          <w:fldChar w:fldCharType="end"/>
        </w:r>
      </w:hyperlink>
    </w:p>
    <w:p w14:paraId="69864166" w14:textId="3AE2F1F4"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72" w:history="1">
        <w:r w:rsidR="00F45677" w:rsidRPr="00A83E4A">
          <w:rPr>
            <w:rStyle w:val="ad"/>
            <w:rFonts w:ascii="仿宋_GB2312" w:eastAsia="仿宋_GB2312" w:hAnsi="Times New Roman" w:hint="eastAsia"/>
            <w:noProof/>
            <w:color w:val="auto"/>
            <w:sz w:val="32"/>
            <w:szCs w:val="32"/>
          </w:rPr>
          <w:t>（一）专项背景</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_Toc45744972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w:t>
        </w:r>
        <w:r w:rsidR="00F45677" w:rsidRPr="00A83E4A">
          <w:rPr>
            <w:rFonts w:ascii="仿宋_GB2312" w:eastAsia="仿宋_GB2312" w:hint="eastAsia"/>
            <w:noProof/>
            <w:webHidden/>
            <w:sz w:val="32"/>
            <w:szCs w:val="32"/>
          </w:rPr>
          <w:fldChar w:fldCharType="end"/>
        </w:r>
      </w:hyperlink>
    </w:p>
    <w:p w14:paraId="5E87C7C2" w14:textId="05DAF711"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73" w:history="1">
        <w:r w:rsidR="00F45677" w:rsidRPr="00A83E4A">
          <w:rPr>
            <w:rStyle w:val="ad"/>
            <w:rFonts w:ascii="仿宋_GB2312" w:eastAsia="仿宋_GB2312" w:hAnsi="Times New Roman" w:hint="eastAsia"/>
            <w:noProof/>
            <w:color w:val="auto"/>
            <w:sz w:val="32"/>
            <w:szCs w:val="32"/>
          </w:rPr>
          <w:t>（二）专项依据</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_Toc45744973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w:t>
        </w:r>
        <w:r w:rsidR="00F45677" w:rsidRPr="00A83E4A">
          <w:rPr>
            <w:rFonts w:ascii="仿宋_GB2312" w:eastAsia="仿宋_GB2312" w:hint="eastAsia"/>
            <w:noProof/>
            <w:webHidden/>
            <w:sz w:val="32"/>
            <w:szCs w:val="32"/>
          </w:rPr>
          <w:fldChar w:fldCharType="end"/>
        </w:r>
      </w:hyperlink>
    </w:p>
    <w:p w14:paraId="1A075849" w14:textId="25D439FD"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74" w:history="1">
        <w:r w:rsidR="00F45677" w:rsidRPr="00A83E4A">
          <w:rPr>
            <w:rStyle w:val="ad"/>
            <w:rFonts w:ascii="仿宋_GB2312" w:eastAsia="仿宋_GB2312" w:hAnsi="Times New Roman" w:hint="eastAsia"/>
            <w:noProof/>
            <w:color w:val="auto"/>
            <w:sz w:val="32"/>
            <w:szCs w:val="32"/>
          </w:rPr>
          <w:t>（三）专项组织管理</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_Toc45744974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3</w:t>
        </w:r>
        <w:r w:rsidR="00F45677" w:rsidRPr="00A83E4A">
          <w:rPr>
            <w:rFonts w:ascii="仿宋_GB2312" w:eastAsia="仿宋_GB2312" w:hint="eastAsia"/>
            <w:noProof/>
            <w:webHidden/>
            <w:sz w:val="32"/>
            <w:szCs w:val="32"/>
          </w:rPr>
          <w:fldChar w:fldCharType="end"/>
        </w:r>
      </w:hyperlink>
    </w:p>
    <w:p w14:paraId="26D2B732" w14:textId="491A7793"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75" w:history="1">
        <w:r w:rsidR="00F45677" w:rsidRPr="00A83E4A">
          <w:rPr>
            <w:rStyle w:val="ad"/>
            <w:rFonts w:ascii="仿宋_GB2312" w:eastAsia="仿宋_GB2312" w:hAnsi="Times New Roman" w:hint="eastAsia"/>
            <w:noProof/>
            <w:color w:val="auto"/>
            <w:sz w:val="32"/>
            <w:szCs w:val="32"/>
          </w:rPr>
          <w:t>（四）专项实施内容</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_Toc45744975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5</w:t>
        </w:r>
        <w:r w:rsidR="00F45677" w:rsidRPr="00A83E4A">
          <w:rPr>
            <w:rFonts w:ascii="仿宋_GB2312" w:eastAsia="仿宋_GB2312" w:hint="eastAsia"/>
            <w:noProof/>
            <w:webHidden/>
            <w:sz w:val="32"/>
            <w:szCs w:val="32"/>
          </w:rPr>
          <w:fldChar w:fldCharType="end"/>
        </w:r>
      </w:hyperlink>
    </w:p>
    <w:p w14:paraId="7CCAC85C" w14:textId="7CD8CA0C"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4976" w:history="1">
        <w:r w:rsidR="00F45677" w:rsidRPr="00A83E4A">
          <w:rPr>
            <w:rStyle w:val="ad"/>
            <w:rFonts w:ascii="仿宋_GB2312" w:eastAsia="仿宋_GB2312" w:hint="eastAsia"/>
            <w:noProof/>
            <w:color w:val="auto"/>
            <w:sz w:val="32"/>
            <w:szCs w:val="32"/>
          </w:rPr>
          <w:t>1.资金支出方向</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_Toc45744976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5</w:t>
        </w:r>
        <w:r w:rsidR="00F45677" w:rsidRPr="00A83E4A">
          <w:rPr>
            <w:rFonts w:ascii="仿宋_GB2312" w:eastAsia="仿宋_GB2312" w:hint="eastAsia"/>
            <w:noProof/>
            <w:webHidden/>
            <w:sz w:val="32"/>
            <w:szCs w:val="32"/>
          </w:rPr>
          <w:fldChar w:fldCharType="end"/>
        </w:r>
      </w:hyperlink>
    </w:p>
    <w:p w14:paraId="0A757167" w14:textId="41208B63"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4977" w:history="1">
        <w:r w:rsidR="00F45677" w:rsidRPr="00A83E4A">
          <w:rPr>
            <w:rStyle w:val="ad"/>
            <w:rFonts w:ascii="仿宋_GB2312" w:eastAsia="仿宋_GB2312" w:hint="eastAsia"/>
            <w:noProof/>
            <w:color w:val="auto"/>
            <w:sz w:val="32"/>
            <w:szCs w:val="32"/>
          </w:rPr>
          <w:t>2.专项实施内容</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_Toc45744977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7</w:t>
        </w:r>
        <w:r w:rsidR="00F45677" w:rsidRPr="00A83E4A">
          <w:rPr>
            <w:rFonts w:ascii="仿宋_GB2312" w:eastAsia="仿宋_GB2312" w:hint="eastAsia"/>
            <w:noProof/>
            <w:webHidden/>
            <w:sz w:val="32"/>
            <w:szCs w:val="32"/>
          </w:rPr>
          <w:fldChar w:fldCharType="end"/>
        </w:r>
      </w:hyperlink>
    </w:p>
    <w:p w14:paraId="568C392F" w14:textId="6052AAD3"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78" w:history="1">
        <w:r w:rsidR="00F45677" w:rsidRPr="00A83E4A">
          <w:rPr>
            <w:rStyle w:val="ad"/>
            <w:rFonts w:ascii="仿宋_GB2312" w:eastAsia="仿宋_GB2312" w:hAnsi="Times New Roman" w:hint="eastAsia"/>
            <w:noProof/>
            <w:color w:val="auto"/>
            <w:sz w:val="32"/>
            <w:szCs w:val="32"/>
          </w:rPr>
          <w:t>（五）专项资金预算安排及执行情况</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_Toc45744978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8</w:t>
        </w:r>
        <w:r w:rsidR="00F45677" w:rsidRPr="00A83E4A">
          <w:rPr>
            <w:rFonts w:ascii="仿宋_GB2312" w:eastAsia="仿宋_GB2312" w:hint="eastAsia"/>
            <w:noProof/>
            <w:webHidden/>
            <w:sz w:val="32"/>
            <w:szCs w:val="32"/>
          </w:rPr>
          <w:fldChar w:fldCharType="end"/>
        </w:r>
      </w:hyperlink>
    </w:p>
    <w:p w14:paraId="5C7AA5D3" w14:textId="12718DBF"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4979" w:history="1">
        <w:r w:rsidR="00F45677" w:rsidRPr="00A83E4A">
          <w:rPr>
            <w:rStyle w:val="ad"/>
            <w:rFonts w:ascii="仿宋_GB2312" w:eastAsia="仿宋_GB2312" w:hint="eastAsia"/>
            <w:noProof/>
            <w:color w:val="auto"/>
            <w:sz w:val="32"/>
            <w:szCs w:val="32"/>
          </w:rPr>
          <w:t>1.专项资金预算安排情况</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_Toc45744979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8</w:t>
        </w:r>
        <w:r w:rsidR="00F45677" w:rsidRPr="00A83E4A">
          <w:rPr>
            <w:rFonts w:ascii="仿宋_GB2312" w:eastAsia="仿宋_GB2312" w:hint="eastAsia"/>
            <w:noProof/>
            <w:webHidden/>
            <w:sz w:val="32"/>
            <w:szCs w:val="32"/>
          </w:rPr>
          <w:fldChar w:fldCharType="end"/>
        </w:r>
      </w:hyperlink>
    </w:p>
    <w:p w14:paraId="6838831D" w14:textId="7A9AAF0B"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4980" w:history="1">
        <w:r w:rsidR="00F45677" w:rsidRPr="00A83E4A">
          <w:rPr>
            <w:rStyle w:val="ad"/>
            <w:rFonts w:ascii="仿宋_GB2312" w:eastAsia="仿宋_GB2312" w:hint="eastAsia"/>
            <w:noProof/>
            <w:color w:val="auto"/>
            <w:sz w:val="32"/>
            <w:szCs w:val="32"/>
          </w:rPr>
          <w:t>2.专项资金预算执行情况</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_Toc45744980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10</w:t>
        </w:r>
        <w:r w:rsidR="00F45677" w:rsidRPr="00A83E4A">
          <w:rPr>
            <w:rFonts w:ascii="仿宋_GB2312" w:eastAsia="仿宋_GB2312" w:hint="eastAsia"/>
            <w:noProof/>
            <w:webHidden/>
            <w:sz w:val="32"/>
            <w:szCs w:val="32"/>
          </w:rPr>
          <w:fldChar w:fldCharType="end"/>
        </w:r>
      </w:hyperlink>
    </w:p>
    <w:p w14:paraId="5B0AEC37" w14:textId="5D2D52F0"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81" w:history="1">
        <w:r w:rsidR="00F45677" w:rsidRPr="00A83E4A">
          <w:rPr>
            <w:rStyle w:val="ad"/>
            <w:rFonts w:ascii="仿宋_GB2312" w:eastAsia="仿宋_GB2312" w:hAnsi="Times New Roman" w:hint="eastAsia"/>
            <w:noProof/>
            <w:color w:val="auto"/>
            <w:sz w:val="32"/>
            <w:szCs w:val="32"/>
          </w:rPr>
          <w:t>（六）专项绩效目标</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_Toc45744981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11</w:t>
        </w:r>
        <w:r w:rsidR="00F45677" w:rsidRPr="00A83E4A">
          <w:rPr>
            <w:rFonts w:ascii="仿宋_GB2312" w:eastAsia="仿宋_GB2312" w:hint="eastAsia"/>
            <w:noProof/>
            <w:webHidden/>
            <w:sz w:val="32"/>
            <w:szCs w:val="32"/>
          </w:rPr>
          <w:fldChar w:fldCharType="end"/>
        </w:r>
      </w:hyperlink>
    </w:p>
    <w:p w14:paraId="4D14DD69" w14:textId="3C3FD21F"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4982" w:history="1">
        <w:r w:rsidR="00F45677" w:rsidRPr="00A83E4A">
          <w:rPr>
            <w:rStyle w:val="ad"/>
            <w:rFonts w:ascii="仿宋_GB2312" w:eastAsia="仿宋_GB2312" w:hint="eastAsia"/>
            <w:noProof/>
            <w:color w:val="auto"/>
            <w:sz w:val="32"/>
            <w:szCs w:val="32"/>
          </w:rPr>
          <w:t>1.年初预算绩效目标</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_Toc45744982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11</w:t>
        </w:r>
        <w:r w:rsidR="00F45677" w:rsidRPr="00A83E4A">
          <w:rPr>
            <w:rFonts w:ascii="仿宋_GB2312" w:eastAsia="仿宋_GB2312" w:hint="eastAsia"/>
            <w:noProof/>
            <w:webHidden/>
            <w:sz w:val="32"/>
            <w:szCs w:val="32"/>
          </w:rPr>
          <w:fldChar w:fldCharType="end"/>
        </w:r>
      </w:hyperlink>
    </w:p>
    <w:p w14:paraId="347EE069" w14:textId="3C79700F"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4983" w:history="1">
        <w:r w:rsidR="00F45677" w:rsidRPr="00A83E4A">
          <w:rPr>
            <w:rStyle w:val="ad"/>
            <w:rFonts w:ascii="仿宋_GB2312" w:eastAsia="仿宋_GB2312" w:hint="eastAsia"/>
            <w:noProof/>
            <w:color w:val="auto"/>
            <w:sz w:val="32"/>
            <w:szCs w:val="32"/>
          </w:rPr>
          <w:t>2.年度调整预算绩效目标</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_Toc45744983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15</w:t>
        </w:r>
        <w:r w:rsidR="00F45677" w:rsidRPr="00A83E4A">
          <w:rPr>
            <w:rFonts w:ascii="仿宋_GB2312" w:eastAsia="仿宋_GB2312" w:hint="eastAsia"/>
            <w:noProof/>
            <w:webHidden/>
            <w:sz w:val="32"/>
            <w:szCs w:val="32"/>
          </w:rPr>
          <w:fldChar w:fldCharType="end"/>
        </w:r>
      </w:hyperlink>
    </w:p>
    <w:p w14:paraId="0273D8C4" w14:textId="27DA1F44" w:rsidR="00F45677" w:rsidRPr="00A83E4A" w:rsidRDefault="00BC4612" w:rsidP="002F11E5">
      <w:pPr>
        <w:pStyle w:val="10"/>
        <w:tabs>
          <w:tab w:val="right" w:leader="dot" w:pos="8296"/>
        </w:tabs>
        <w:spacing w:line="560" w:lineRule="exact"/>
        <w:rPr>
          <w:rFonts w:ascii="仿宋_GB2312" w:eastAsia="仿宋_GB2312" w:hAnsi="等线" w:cs="Times New Roman"/>
          <w:b/>
          <w:bCs/>
          <w:noProof/>
          <w:sz w:val="32"/>
          <w:szCs w:val="32"/>
        </w:rPr>
      </w:pPr>
      <w:hyperlink w:anchor="_Toc45744984" w:history="1">
        <w:r w:rsidR="00F45677" w:rsidRPr="00A83E4A">
          <w:rPr>
            <w:rStyle w:val="ad"/>
            <w:rFonts w:ascii="仿宋_GB2312" w:eastAsia="仿宋_GB2312" w:hAnsi="Times New Roman" w:hint="eastAsia"/>
            <w:b/>
            <w:bCs/>
            <w:noProof/>
            <w:color w:val="auto"/>
            <w:sz w:val="32"/>
            <w:szCs w:val="32"/>
          </w:rPr>
          <w:t>二、评价组织与实施过程</w:t>
        </w:r>
        <w:r w:rsidR="00F45677" w:rsidRPr="00A83E4A">
          <w:rPr>
            <w:rFonts w:ascii="仿宋_GB2312" w:eastAsia="仿宋_GB2312" w:hint="eastAsia"/>
            <w:b/>
            <w:bCs/>
            <w:noProof/>
            <w:webHidden/>
            <w:sz w:val="32"/>
            <w:szCs w:val="32"/>
          </w:rPr>
          <w:tab/>
        </w:r>
        <w:r w:rsidR="00F45677" w:rsidRPr="00A83E4A">
          <w:rPr>
            <w:rFonts w:ascii="仿宋_GB2312" w:eastAsia="仿宋_GB2312" w:hint="eastAsia"/>
            <w:b/>
            <w:bCs/>
            <w:noProof/>
            <w:webHidden/>
            <w:sz w:val="32"/>
            <w:szCs w:val="32"/>
          </w:rPr>
          <w:fldChar w:fldCharType="begin"/>
        </w:r>
        <w:r w:rsidR="00F45677" w:rsidRPr="00A83E4A">
          <w:rPr>
            <w:rFonts w:ascii="仿宋_GB2312" w:eastAsia="仿宋_GB2312" w:hint="eastAsia"/>
            <w:b/>
            <w:bCs/>
            <w:noProof/>
            <w:webHidden/>
            <w:sz w:val="32"/>
            <w:szCs w:val="32"/>
          </w:rPr>
          <w:instrText xml:space="preserve"> PAGEREF _Toc45744984 \h </w:instrText>
        </w:r>
        <w:r w:rsidR="00F45677" w:rsidRPr="00A83E4A">
          <w:rPr>
            <w:rFonts w:ascii="仿宋_GB2312" w:eastAsia="仿宋_GB2312" w:hint="eastAsia"/>
            <w:b/>
            <w:bCs/>
            <w:noProof/>
            <w:webHidden/>
            <w:sz w:val="32"/>
            <w:szCs w:val="32"/>
          </w:rPr>
        </w:r>
        <w:r w:rsidR="00F45677" w:rsidRPr="00A83E4A">
          <w:rPr>
            <w:rFonts w:ascii="仿宋_GB2312" w:eastAsia="仿宋_GB2312" w:hint="eastAsia"/>
            <w:b/>
            <w:bCs/>
            <w:noProof/>
            <w:webHidden/>
            <w:sz w:val="32"/>
            <w:szCs w:val="32"/>
          </w:rPr>
          <w:fldChar w:fldCharType="separate"/>
        </w:r>
        <w:r w:rsidR="00E77BDA">
          <w:rPr>
            <w:rFonts w:ascii="仿宋_GB2312" w:eastAsia="仿宋_GB2312"/>
            <w:b/>
            <w:bCs/>
            <w:noProof/>
            <w:webHidden/>
            <w:sz w:val="32"/>
            <w:szCs w:val="32"/>
          </w:rPr>
          <w:t>15</w:t>
        </w:r>
        <w:r w:rsidR="00F45677" w:rsidRPr="00A83E4A">
          <w:rPr>
            <w:rFonts w:ascii="仿宋_GB2312" w:eastAsia="仿宋_GB2312" w:hint="eastAsia"/>
            <w:b/>
            <w:bCs/>
            <w:noProof/>
            <w:webHidden/>
            <w:sz w:val="32"/>
            <w:szCs w:val="32"/>
          </w:rPr>
          <w:fldChar w:fldCharType="end"/>
        </w:r>
      </w:hyperlink>
    </w:p>
    <w:p w14:paraId="314F88A8" w14:textId="00FAFB98"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85" w:history="1">
        <w:r w:rsidR="00F45677" w:rsidRPr="00A83E4A">
          <w:rPr>
            <w:rStyle w:val="ad"/>
            <w:rFonts w:ascii="仿宋_GB2312" w:eastAsia="仿宋_GB2312" w:hAnsi="Times New Roman" w:hint="eastAsia"/>
            <w:noProof/>
            <w:color w:val="auto"/>
            <w:sz w:val="32"/>
            <w:szCs w:val="32"/>
          </w:rPr>
          <w:t>（一）绩效评价思路</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_Toc45744985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15</w:t>
        </w:r>
        <w:r w:rsidR="00F45677" w:rsidRPr="00A83E4A">
          <w:rPr>
            <w:rFonts w:ascii="仿宋_GB2312" w:eastAsia="仿宋_GB2312" w:hint="eastAsia"/>
            <w:noProof/>
            <w:webHidden/>
            <w:sz w:val="32"/>
            <w:szCs w:val="32"/>
          </w:rPr>
          <w:fldChar w:fldCharType="end"/>
        </w:r>
      </w:hyperlink>
    </w:p>
    <w:p w14:paraId="533A6A60" w14:textId="23B344E6"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86" w:history="1">
        <w:r w:rsidR="00F45677" w:rsidRPr="00A83E4A">
          <w:rPr>
            <w:rStyle w:val="ad"/>
            <w:rFonts w:ascii="仿宋_GB2312" w:eastAsia="仿宋_GB2312" w:hAnsi="Times New Roman" w:hint="eastAsia"/>
            <w:noProof/>
            <w:color w:val="auto"/>
            <w:sz w:val="32"/>
            <w:szCs w:val="32"/>
          </w:rPr>
          <w:t>（二）评价的组织与职责分工</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_Toc45744986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16</w:t>
        </w:r>
        <w:r w:rsidR="00F45677" w:rsidRPr="00A83E4A">
          <w:rPr>
            <w:rFonts w:ascii="仿宋_GB2312" w:eastAsia="仿宋_GB2312" w:hint="eastAsia"/>
            <w:noProof/>
            <w:webHidden/>
            <w:sz w:val="32"/>
            <w:szCs w:val="32"/>
          </w:rPr>
          <w:fldChar w:fldCharType="end"/>
        </w:r>
      </w:hyperlink>
    </w:p>
    <w:p w14:paraId="030FD173" w14:textId="3C4F4FCD"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87" w:history="1">
        <w:r w:rsidR="00F45677" w:rsidRPr="00A83E4A">
          <w:rPr>
            <w:rStyle w:val="ad"/>
            <w:rFonts w:ascii="仿宋_GB2312" w:eastAsia="仿宋_GB2312" w:hAnsi="Times New Roman" w:hint="eastAsia"/>
            <w:noProof/>
            <w:color w:val="auto"/>
            <w:sz w:val="32"/>
            <w:szCs w:val="32"/>
          </w:rPr>
          <w:t>（三）评价的过程</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_Toc45744987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17</w:t>
        </w:r>
        <w:r w:rsidR="00F45677" w:rsidRPr="00A83E4A">
          <w:rPr>
            <w:rFonts w:ascii="仿宋_GB2312" w:eastAsia="仿宋_GB2312" w:hint="eastAsia"/>
            <w:noProof/>
            <w:webHidden/>
            <w:sz w:val="32"/>
            <w:szCs w:val="32"/>
          </w:rPr>
          <w:fldChar w:fldCharType="end"/>
        </w:r>
      </w:hyperlink>
    </w:p>
    <w:p w14:paraId="6412C0AD" w14:textId="5FF5D7D6"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94" w:history="1">
        <w:r w:rsidR="00F45677" w:rsidRPr="00A83E4A">
          <w:rPr>
            <w:rStyle w:val="ad"/>
            <w:rFonts w:ascii="仿宋_GB2312" w:eastAsia="仿宋_GB2312" w:hAnsi="Times New Roman" w:hint="eastAsia"/>
            <w:noProof/>
            <w:color w:val="auto"/>
            <w:sz w:val="32"/>
            <w:szCs w:val="32"/>
          </w:rPr>
          <w:t>（四）评价指标、权重和标准设计</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_Toc45744994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19</w:t>
        </w:r>
        <w:r w:rsidR="00F45677" w:rsidRPr="00A83E4A">
          <w:rPr>
            <w:rFonts w:ascii="仿宋_GB2312" w:eastAsia="仿宋_GB2312" w:hint="eastAsia"/>
            <w:noProof/>
            <w:webHidden/>
            <w:sz w:val="32"/>
            <w:szCs w:val="32"/>
          </w:rPr>
          <w:fldChar w:fldCharType="end"/>
        </w:r>
      </w:hyperlink>
    </w:p>
    <w:p w14:paraId="3E769A9E" w14:textId="4CB537AF" w:rsidR="00F45677" w:rsidRPr="00A83E4A" w:rsidRDefault="00BC4612" w:rsidP="002F11E5">
      <w:pPr>
        <w:pStyle w:val="10"/>
        <w:tabs>
          <w:tab w:val="right" w:leader="dot" w:pos="8296"/>
        </w:tabs>
        <w:spacing w:line="560" w:lineRule="exact"/>
        <w:rPr>
          <w:rFonts w:ascii="仿宋_GB2312" w:eastAsia="仿宋_GB2312" w:hAnsi="等线" w:cs="Times New Roman"/>
          <w:b/>
          <w:bCs/>
          <w:noProof/>
          <w:sz w:val="32"/>
          <w:szCs w:val="32"/>
        </w:rPr>
      </w:pPr>
      <w:hyperlink w:anchor="_Toc45744995" w:history="1">
        <w:r w:rsidR="00F45677" w:rsidRPr="00A83E4A">
          <w:rPr>
            <w:rStyle w:val="ad"/>
            <w:rFonts w:ascii="仿宋_GB2312" w:eastAsia="仿宋_GB2312" w:hAnsi="Times New Roman" w:hint="eastAsia"/>
            <w:b/>
            <w:bCs/>
            <w:noProof/>
            <w:color w:val="auto"/>
            <w:sz w:val="32"/>
            <w:szCs w:val="32"/>
          </w:rPr>
          <w:t>三、评价结果及主要绩效指标状况</w:t>
        </w:r>
        <w:r w:rsidR="00F45677" w:rsidRPr="00A83E4A">
          <w:rPr>
            <w:rFonts w:ascii="仿宋_GB2312" w:eastAsia="仿宋_GB2312" w:hint="eastAsia"/>
            <w:b/>
            <w:bCs/>
            <w:noProof/>
            <w:webHidden/>
            <w:sz w:val="32"/>
            <w:szCs w:val="32"/>
          </w:rPr>
          <w:tab/>
        </w:r>
        <w:r w:rsidR="00F45677" w:rsidRPr="00A83E4A">
          <w:rPr>
            <w:rFonts w:ascii="仿宋_GB2312" w:eastAsia="仿宋_GB2312" w:hint="eastAsia"/>
            <w:b/>
            <w:bCs/>
            <w:noProof/>
            <w:webHidden/>
            <w:sz w:val="32"/>
            <w:szCs w:val="32"/>
          </w:rPr>
          <w:fldChar w:fldCharType="begin"/>
        </w:r>
        <w:r w:rsidR="00F45677" w:rsidRPr="00A83E4A">
          <w:rPr>
            <w:rFonts w:ascii="仿宋_GB2312" w:eastAsia="仿宋_GB2312" w:hint="eastAsia"/>
            <w:b/>
            <w:bCs/>
            <w:noProof/>
            <w:webHidden/>
            <w:sz w:val="32"/>
            <w:szCs w:val="32"/>
          </w:rPr>
          <w:instrText xml:space="preserve"> PAGEREF _Toc45744995 \h </w:instrText>
        </w:r>
        <w:r w:rsidR="00F45677" w:rsidRPr="00A83E4A">
          <w:rPr>
            <w:rFonts w:ascii="仿宋_GB2312" w:eastAsia="仿宋_GB2312" w:hint="eastAsia"/>
            <w:b/>
            <w:bCs/>
            <w:noProof/>
            <w:webHidden/>
            <w:sz w:val="32"/>
            <w:szCs w:val="32"/>
          </w:rPr>
        </w:r>
        <w:r w:rsidR="00F45677" w:rsidRPr="00A83E4A">
          <w:rPr>
            <w:rFonts w:ascii="仿宋_GB2312" w:eastAsia="仿宋_GB2312" w:hint="eastAsia"/>
            <w:b/>
            <w:bCs/>
            <w:noProof/>
            <w:webHidden/>
            <w:sz w:val="32"/>
            <w:szCs w:val="32"/>
          </w:rPr>
          <w:fldChar w:fldCharType="separate"/>
        </w:r>
        <w:r w:rsidR="00E77BDA">
          <w:rPr>
            <w:rFonts w:ascii="仿宋_GB2312" w:eastAsia="仿宋_GB2312"/>
            <w:b/>
            <w:bCs/>
            <w:noProof/>
            <w:webHidden/>
            <w:sz w:val="32"/>
            <w:szCs w:val="32"/>
          </w:rPr>
          <w:t>19</w:t>
        </w:r>
        <w:r w:rsidR="00F45677" w:rsidRPr="00A83E4A">
          <w:rPr>
            <w:rFonts w:ascii="仿宋_GB2312" w:eastAsia="仿宋_GB2312" w:hint="eastAsia"/>
            <w:b/>
            <w:bCs/>
            <w:noProof/>
            <w:webHidden/>
            <w:sz w:val="32"/>
            <w:szCs w:val="32"/>
          </w:rPr>
          <w:fldChar w:fldCharType="end"/>
        </w:r>
      </w:hyperlink>
    </w:p>
    <w:p w14:paraId="67167D35" w14:textId="529F9C8F"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96" w:history="1">
        <w:r w:rsidR="00F45677" w:rsidRPr="00A83E4A">
          <w:rPr>
            <w:rStyle w:val="ad"/>
            <w:rFonts w:ascii="仿宋_GB2312" w:eastAsia="仿宋_GB2312" w:hAnsi="Times New Roman" w:hint="eastAsia"/>
            <w:noProof/>
            <w:color w:val="auto"/>
            <w:sz w:val="32"/>
            <w:szCs w:val="32"/>
          </w:rPr>
          <w:t>（一）业绩综合情况</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_Toc45744996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19</w:t>
        </w:r>
        <w:r w:rsidR="00F45677" w:rsidRPr="00A83E4A">
          <w:rPr>
            <w:rFonts w:ascii="仿宋_GB2312" w:eastAsia="仿宋_GB2312" w:hint="eastAsia"/>
            <w:noProof/>
            <w:webHidden/>
            <w:sz w:val="32"/>
            <w:szCs w:val="32"/>
          </w:rPr>
          <w:fldChar w:fldCharType="end"/>
        </w:r>
      </w:hyperlink>
    </w:p>
    <w:p w14:paraId="64CE43FA" w14:textId="52EAA1B5"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4997" w:history="1">
        <w:r w:rsidR="00F45677" w:rsidRPr="00A83E4A">
          <w:rPr>
            <w:rStyle w:val="ad"/>
            <w:rFonts w:ascii="仿宋_GB2312" w:eastAsia="仿宋_GB2312" w:hAnsi="Times New Roman" w:hint="eastAsia"/>
            <w:noProof/>
            <w:color w:val="auto"/>
            <w:sz w:val="32"/>
            <w:szCs w:val="32"/>
          </w:rPr>
          <w:t>（二）主要绩效指标分析</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_Toc45744997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20</w:t>
        </w:r>
        <w:r w:rsidR="00F45677" w:rsidRPr="00A83E4A">
          <w:rPr>
            <w:rFonts w:ascii="仿宋_GB2312" w:eastAsia="仿宋_GB2312" w:hint="eastAsia"/>
            <w:noProof/>
            <w:webHidden/>
            <w:sz w:val="32"/>
            <w:szCs w:val="32"/>
          </w:rPr>
          <w:fldChar w:fldCharType="end"/>
        </w:r>
      </w:hyperlink>
    </w:p>
    <w:p w14:paraId="5812B2F9" w14:textId="797A1B42"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4998" w:history="1">
        <w:r w:rsidR="00F45677" w:rsidRPr="00A83E4A">
          <w:rPr>
            <w:rStyle w:val="ad"/>
            <w:rFonts w:ascii="仿宋_GB2312" w:eastAsia="仿宋_GB2312" w:hint="eastAsia"/>
            <w:noProof/>
            <w:color w:val="auto"/>
            <w:sz w:val="32"/>
            <w:szCs w:val="32"/>
            <w:shd w:val="clear" w:color="auto" w:fill="FFFFFF"/>
          </w:rPr>
          <w:t>1. 投入与过程类指标分析</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_Toc45744998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20</w:t>
        </w:r>
        <w:r w:rsidR="00F45677" w:rsidRPr="00A83E4A">
          <w:rPr>
            <w:rFonts w:ascii="仿宋_GB2312" w:eastAsia="仿宋_GB2312" w:hint="eastAsia"/>
            <w:noProof/>
            <w:webHidden/>
            <w:sz w:val="32"/>
            <w:szCs w:val="32"/>
          </w:rPr>
          <w:fldChar w:fldCharType="end"/>
        </w:r>
      </w:hyperlink>
    </w:p>
    <w:p w14:paraId="6068DC89" w14:textId="6A5DDA0B"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4999" w:history="1">
        <w:r w:rsidR="00F45677" w:rsidRPr="00A83E4A">
          <w:rPr>
            <w:rStyle w:val="ad"/>
            <w:rFonts w:ascii="仿宋_GB2312" w:eastAsia="仿宋_GB2312" w:hint="eastAsia"/>
            <w:noProof/>
            <w:color w:val="auto"/>
            <w:sz w:val="32"/>
            <w:szCs w:val="32"/>
            <w:shd w:val="clear" w:color="auto" w:fill="FFFFFF"/>
          </w:rPr>
          <w:t>2. 产出类指标分析</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_Toc45744999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20</w:t>
        </w:r>
        <w:r w:rsidR="00F45677" w:rsidRPr="00A83E4A">
          <w:rPr>
            <w:rFonts w:ascii="仿宋_GB2312" w:eastAsia="仿宋_GB2312" w:hint="eastAsia"/>
            <w:noProof/>
            <w:webHidden/>
            <w:sz w:val="32"/>
            <w:szCs w:val="32"/>
          </w:rPr>
          <w:fldChar w:fldCharType="end"/>
        </w:r>
      </w:hyperlink>
    </w:p>
    <w:p w14:paraId="31E16B0E" w14:textId="4F34401A" w:rsidR="00F45677" w:rsidRPr="00A83E4A" w:rsidRDefault="00BC4612" w:rsidP="002F11E5">
      <w:pPr>
        <w:pStyle w:val="30"/>
        <w:tabs>
          <w:tab w:val="right" w:leader="dot" w:pos="8296"/>
        </w:tabs>
        <w:spacing w:line="560" w:lineRule="exact"/>
        <w:rPr>
          <w:rFonts w:ascii="仿宋_GB2312" w:eastAsia="仿宋_GB2312" w:hAnsi="等线" w:cs="Times New Roman"/>
          <w:noProof/>
          <w:sz w:val="32"/>
          <w:szCs w:val="32"/>
        </w:rPr>
      </w:pPr>
      <w:hyperlink w:anchor="_Toc45745000" w:history="1">
        <w:r w:rsidR="00F45677" w:rsidRPr="00A83E4A">
          <w:rPr>
            <w:rStyle w:val="ad"/>
            <w:rFonts w:ascii="仿宋_GB2312" w:eastAsia="仿宋_GB2312" w:hint="eastAsia"/>
            <w:noProof/>
            <w:color w:val="auto"/>
            <w:sz w:val="32"/>
            <w:szCs w:val="32"/>
            <w:shd w:val="clear" w:color="auto" w:fill="FFFFFF"/>
          </w:rPr>
          <w:t>3. 效果类指标分析</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_Toc45745000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20</w:t>
        </w:r>
        <w:r w:rsidR="00F45677" w:rsidRPr="00A83E4A">
          <w:rPr>
            <w:rFonts w:ascii="仿宋_GB2312" w:eastAsia="仿宋_GB2312" w:hint="eastAsia"/>
            <w:noProof/>
            <w:webHidden/>
            <w:sz w:val="32"/>
            <w:szCs w:val="32"/>
          </w:rPr>
          <w:fldChar w:fldCharType="end"/>
        </w:r>
      </w:hyperlink>
    </w:p>
    <w:p w14:paraId="2FD4D885" w14:textId="0FD95D7C" w:rsidR="00F45677" w:rsidRPr="00A83E4A" w:rsidRDefault="00BC4612" w:rsidP="002F11E5">
      <w:pPr>
        <w:pStyle w:val="10"/>
        <w:tabs>
          <w:tab w:val="right" w:leader="dot" w:pos="8296"/>
        </w:tabs>
        <w:spacing w:line="560" w:lineRule="exact"/>
        <w:rPr>
          <w:rFonts w:ascii="仿宋_GB2312" w:eastAsia="仿宋_GB2312" w:hAnsi="等线" w:cs="Times New Roman"/>
          <w:b/>
          <w:bCs/>
          <w:noProof/>
          <w:sz w:val="32"/>
          <w:szCs w:val="32"/>
        </w:rPr>
      </w:pPr>
      <w:hyperlink w:anchor="_Toc45745001" w:history="1">
        <w:r w:rsidR="00F45677" w:rsidRPr="00A83E4A">
          <w:rPr>
            <w:rStyle w:val="ad"/>
            <w:rFonts w:ascii="仿宋_GB2312" w:eastAsia="仿宋_GB2312" w:hAnsi="Times New Roman" w:hint="eastAsia"/>
            <w:b/>
            <w:bCs/>
            <w:noProof/>
            <w:color w:val="auto"/>
            <w:sz w:val="32"/>
            <w:szCs w:val="32"/>
          </w:rPr>
          <w:t>四、主要成效</w:t>
        </w:r>
        <w:r w:rsidR="00F45677" w:rsidRPr="00A83E4A">
          <w:rPr>
            <w:rFonts w:ascii="仿宋_GB2312" w:eastAsia="仿宋_GB2312" w:hint="eastAsia"/>
            <w:b/>
            <w:bCs/>
            <w:noProof/>
            <w:webHidden/>
            <w:sz w:val="32"/>
            <w:szCs w:val="32"/>
          </w:rPr>
          <w:tab/>
        </w:r>
        <w:r w:rsidR="00F45677" w:rsidRPr="00A83E4A">
          <w:rPr>
            <w:rFonts w:ascii="仿宋_GB2312" w:eastAsia="仿宋_GB2312" w:hint="eastAsia"/>
            <w:b/>
            <w:bCs/>
            <w:noProof/>
            <w:webHidden/>
            <w:sz w:val="32"/>
            <w:szCs w:val="32"/>
          </w:rPr>
          <w:fldChar w:fldCharType="begin"/>
        </w:r>
        <w:r w:rsidR="00F45677" w:rsidRPr="00A83E4A">
          <w:rPr>
            <w:rFonts w:ascii="仿宋_GB2312" w:eastAsia="仿宋_GB2312" w:hint="eastAsia"/>
            <w:b/>
            <w:bCs/>
            <w:noProof/>
            <w:webHidden/>
            <w:sz w:val="32"/>
            <w:szCs w:val="32"/>
          </w:rPr>
          <w:instrText xml:space="preserve"> PAGEREF _Toc45745001 \h </w:instrText>
        </w:r>
        <w:r w:rsidR="00F45677" w:rsidRPr="00A83E4A">
          <w:rPr>
            <w:rFonts w:ascii="仿宋_GB2312" w:eastAsia="仿宋_GB2312" w:hint="eastAsia"/>
            <w:b/>
            <w:bCs/>
            <w:noProof/>
            <w:webHidden/>
            <w:sz w:val="32"/>
            <w:szCs w:val="32"/>
          </w:rPr>
        </w:r>
        <w:r w:rsidR="00F45677" w:rsidRPr="00A83E4A">
          <w:rPr>
            <w:rFonts w:ascii="仿宋_GB2312" w:eastAsia="仿宋_GB2312" w:hint="eastAsia"/>
            <w:b/>
            <w:bCs/>
            <w:noProof/>
            <w:webHidden/>
            <w:sz w:val="32"/>
            <w:szCs w:val="32"/>
          </w:rPr>
          <w:fldChar w:fldCharType="separate"/>
        </w:r>
        <w:r w:rsidR="00E77BDA">
          <w:rPr>
            <w:rFonts w:ascii="仿宋_GB2312" w:eastAsia="仿宋_GB2312"/>
            <w:b/>
            <w:bCs/>
            <w:noProof/>
            <w:webHidden/>
            <w:sz w:val="32"/>
            <w:szCs w:val="32"/>
          </w:rPr>
          <w:t>21</w:t>
        </w:r>
        <w:r w:rsidR="00F45677" w:rsidRPr="00A83E4A">
          <w:rPr>
            <w:rFonts w:ascii="仿宋_GB2312" w:eastAsia="仿宋_GB2312" w:hint="eastAsia"/>
            <w:b/>
            <w:bCs/>
            <w:noProof/>
            <w:webHidden/>
            <w:sz w:val="32"/>
            <w:szCs w:val="32"/>
          </w:rPr>
          <w:fldChar w:fldCharType="end"/>
        </w:r>
      </w:hyperlink>
    </w:p>
    <w:p w14:paraId="13833764" w14:textId="0D9C6256"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02" w:history="1">
        <w:r w:rsidR="00F45677" w:rsidRPr="00A83E4A">
          <w:rPr>
            <w:rStyle w:val="ad"/>
            <w:rFonts w:ascii="仿宋_GB2312" w:eastAsia="仿宋_GB2312" w:hAnsi="Times New Roman" w:hint="eastAsia"/>
            <w:noProof/>
            <w:color w:val="auto"/>
            <w:sz w:val="32"/>
            <w:szCs w:val="32"/>
          </w:rPr>
          <w:t>（一）系统平台类建设效果显著</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_Toc45745002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21</w:t>
        </w:r>
        <w:r w:rsidR="00F45677" w:rsidRPr="00A83E4A">
          <w:rPr>
            <w:rFonts w:ascii="仿宋_GB2312" w:eastAsia="仿宋_GB2312" w:hint="eastAsia"/>
            <w:noProof/>
            <w:webHidden/>
            <w:sz w:val="32"/>
            <w:szCs w:val="32"/>
          </w:rPr>
          <w:fldChar w:fldCharType="end"/>
        </w:r>
      </w:hyperlink>
    </w:p>
    <w:p w14:paraId="00F414A9" w14:textId="29460A8D"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05" w:history="1">
        <w:r w:rsidR="00F45677" w:rsidRPr="00A83E4A">
          <w:rPr>
            <w:rStyle w:val="ad"/>
            <w:rFonts w:ascii="仿宋_GB2312" w:eastAsia="仿宋_GB2312" w:hAnsi="Times New Roman" w:hint="eastAsia"/>
            <w:noProof/>
            <w:color w:val="auto"/>
            <w:sz w:val="32"/>
            <w:szCs w:val="32"/>
          </w:rPr>
          <w:t>（二）规划成果提供咨询研究项目意见</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_Toc45745005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21</w:t>
        </w:r>
        <w:r w:rsidR="00F45677" w:rsidRPr="00A83E4A">
          <w:rPr>
            <w:rFonts w:ascii="仿宋_GB2312" w:eastAsia="仿宋_GB2312" w:hint="eastAsia"/>
            <w:noProof/>
            <w:webHidden/>
            <w:sz w:val="32"/>
            <w:szCs w:val="32"/>
          </w:rPr>
          <w:fldChar w:fldCharType="end"/>
        </w:r>
      </w:hyperlink>
    </w:p>
    <w:p w14:paraId="2EC9592F" w14:textId="4FE03BC6"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06" w:history="1">
        <w:r w:rsidR="00F45677" w:rsidRPr="00A83E4A">
          <w:rPr>
            <w:rStyle w:val="ad"/>
            <w:rFonts w:ascii="仿宋_GB2312" w:eastAsia="仿宋_GB2312" w:hAnsi="Times New Roman" w:hint="eastAsia"/>
            <w:noProof/>
            <w:color w:val="auto"/>
            <w:sz w:val="32"/>
            <w:szCs w:val="32"/>
          </w:rPr>
          <w:t>（三）建立规划评估机制，提高规划编制科学性</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_Toc45745006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22</w:t>
        </w:r>
        <w:r w:rsidR="00F45677" w:rsidRPr="00A83E4A">
          <w:rPr>
            <w:rFonts w:ascii="仿宋_GB2312" w:eastAsia="仿宋_GB2312" w:hint="eastAsia"/>
            <w:noProof/>
            <w:webHidden/>
            <w:sz w:val="32"/>
            <w:szCs w:val="32"/>
          </w:rPr>
          <w:fldChar w:fldCharType="end"/>
        </w:r>
      </w:hyperlink>
    </w:p>
    <w:p w14:paraId="7D6F25FB" w14:textId="0C7544FA" w:rsidR="00F45677" w:rsidRPr="00A83E4A" w:rsidRDefault="00BC4612" w:rsidP="002F11E5">
      <w:pPr>
        <w:pStyle w:val="10"/>
        <w:tabs>
          <w:tab w:val="right" w:leader="dot" w:pos="8296"/>
        </w:tabs>
        <w:spacing w:line="560" w:lineRule="exact"/>
        <w:rPr>
          <w:rFonts w:ascii="仿宋_GB2312" w:eastAsia="仿宋_GB2312" w:hAnsi="等线" w:cs="Times New Roman"/>
          <w:b/>
          <w:bCs/>
          <w:noProof/>
          <w:sz w:val="32"/>
          <w:szCs w:val="32"/>
        </w:rPr>
      </w:pPr>
      <w:hyperlink w:anchor="_Toc45745007" w:history="1">
        <w:r w:rsidR="00F45677" w:rsidRPr="00A83E4A">
          <w:rPr>
            <w:rStyle w:val="ad"/>
            <w:rFonts w:ascii="仿宋_GB2312" w:eastAsia="仿宋_GB2312" w:hAnsi="Times New Roman" w:hint="eastAsia"/>
            <w:b/>
            <w:bCs/>
            <w:noProof/>
            <w:color w:val="auto"/>
            <w:sz w:val="32"/>
            <w:szCs w:val="32"/>
          </w:rPr>
          <w:t>五、主要问题</w:t>
        </w:r>
        <w:r w:rsidR="00F45677" w:rsidRPr="00A83E4A">
          <w:rPr>
            <w:rFonts w:ascii="仿宋_GB2312" w:eastAsia="仿宋_GB2312" w:hint="eastAsia"/>
            <w:b/>
            <w:bCs/>
            <w:noProof/>
            <w:webHidden/>
            <w:sz w:val="32"/>
            <w:szCs w:val="32"/>
          </w:rPr>
          <w:tab/>
        </w:r>
        <w:r w:rsidR="00F45677" w:rsidRPr="00A83E4A">
          <w:rPr>
            <w:rFonts w:ascii="仿宋_GB2312" w:eastAsia="仿宋_GB2312" w:hint="eastAsia"/>
            <w:b/>
            <w:bCs/>
            <w:noProof/>
            <w:webHidden/>
            <w:sz w:val="32"/>
            <w:szCs w:val="32"/>
          </w:rPr>
          <w:fldChar w:fldCharType="begin"/>
        </w:r>
        <w:r w:rsidR="00F45677" w:rsidRPr="00A83E4A">
          <w:rPr>
            <w:rFonts w:ascii="仿宋_GB2312" w:eastAsia="仿宋_GB2312" w:hint="eastAsia"/>
            <w:b/>
            <w:bCs/>
            <w:noProof/>
            <w:webHidden/>
            <w:sz w:val="32"/>
            <w:szCs w:val="32"/>
          </w:rPr>
          <w:instrText xml:space="preserve"> PAGEREF _Toc45745007 \h </w:instrText>
        </w:r>
        <w:r w:rsidR="00F45677" w:rsidRPr="00A83E4A">
          <w:rPr>
            <w:rFonts w:ascii="仿宋_GB2312" w:eastAsia="仿宋_GB2312" w:hint="eastAsia"/>
            <w:b/>
            <w:bCs/>
            <w:noProof/>
            <w:webHidden/>
            <w:sz w:val="32"/>
            <w:szCs w:val="32"/>
          </w:rPr>
        </w:r>
        <w:r w:rsidR="00F45677" w:rsidRPr="00A83E4A">
          <w:rPr>
            <w:rFonts w:ascii="仿宋_GB2312" w:eastAsia="仿宋_GB2312" w:hint="eastAsia"/>
            <w:b/>
            <w:bCs/>
            <w:noProof/>
            <w:webHidden/>
            <w:sz w:val="32"/>
            <w:szCs w:val="32"/>
          </w:rPr>
          <w:fldChar w:fldCharType="separate"/>
        </w:r>
        <w:r w:rsidR="00E77BDA">
          <w:rPr>
            <w:rFonts w:ascii="仿宋_GB2312" w:eastAsia="仿宋_GB2312"/>
            <w:b/>
            <w:bCs/>
            <w:noProof/>
            <w:webHidden/>
            <w:sz w:val="32"/>
            <w:szCs w:val="32"/>
          </w:rPr>
          <w:t>23</w:t>
        </w:r>
        <w:r w:rsidR="00F45677" w:rsidRPr="00A83E4A">
          <w:rPr>
            <w:rFonts w:ascii="仿宋_GB2312" w:eastAsia="仿宋_GB2312" w:hint="eastAsia"/>
            <w:b/>
            <w:bCs/>
            <w:noProof/>
            <w:webHidden/>
            <w:sz w:val="32"/>
            <w:szCs w:val="32"/>
          </w:rPr>
          <w:fldChar w:fldCharType="end"/>
        </w:r>
      </w:hyperlink>
    </w:p>
    <w:p w14:paraId="2C110595" w14:textId="3F118F9D"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08" w:history="1">
        <w:r w:rsidR="00F45677" w:rsidRPr="00A83E4A">
          <w:rPr>
            <w:rStyle w:val="ad"/>
            <w:rFonts w:ascii="仿宋_GB2312" w:eastAsia="仿宋_GB2312" w:hAnsi="Times New Roman" w:hint="eastAsia"/>
            <w:noProof/>
            <w:color w:val="auto"/>
            <w:sz w:val="32"/>
            <w:szCs w:val="32"/>
          </w:rPr>
          <w:t>（一）资金管理办法</w:t>
        </w:r>
        <w:r w:rsidR="00C6741B" w:rsidRPr="00A83E4A">
          <w:rPr>
            <w:rStyle w:val="ad"/>
            <w:rFonts w:ascii="仿宋_GB2312" w:eastAsia="仿宋_GB2312" w:hAnsi="Times New Roman" w:hint="eastAsia"/>
            <w:noProof/>
            <w:color w:val="auto"/>
            <w:sz w:val="32"/>
            <w:szCs w:val="32"/>
          </w:rPr>
          <w:t>要素不完备</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_Toc45745008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23</w:t>
        </w:r>
        <w:r w:rsidR="00F45677" w:rsidRPr="00A83E4A">
          <w:rPr>
            <w:rFonts w:ascii="仿宋_GB2312" w:eastAsia="仿宋_GB2312" w:hint="eastAsia"/>
            <w:noProof/>
            <w:webHidden/>
            <w:sz w:val="32"/>
            <w:szCs w:val="32"/>
          </w:rPr>
          <w:fldChar w:fldCharType="end"/>
        </w:r>
      </w:hyperlink>
    </w:p>
    <w:p w14:paraId="240FFCDF" w14:textId="082AB403"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09" w:history="1">
        <w:r w:rsidR="00F45677" w:rsidRPr="00A83E4A">
          <w:rPr>
            <w:rStyle w:val="ad"/>
            <w:rFonts w:ascii="仿宋_GB2312" w:eastAsia="仿宋_GB2312" w:hAnsi="Times New Roman" w:hint="eastAsia"/>
            <w:noProof/>
            <w:color w:val="auto"/>
            <w:sz w:val="32"/>
            <w:szCs w:val="32"/>
          </w:rPr>
          <w:t>（二）预算编制不够科学</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_Toc45745009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23</w:t>
        </w:r>
        <w:r w:rsidR="00F45677" w:rsidRPr="00A83E4A">
          <w:rPr>
            <w:rFonts w:ascii="仿宋_GB2312" w:eastAsia="仿宋_GB2312" w:hint="eastAsia"/>
            <w:noProof/>
            <w:webHidden/>
            <w:sz w:val="32"/>
            <w:szCs w:val="32"/>
          </w:rPr>
          <w:fldChar w:fldCharType="end"/>
        </w:r>
      </w:hyperlink>
    </w:p>
    <w:p w14:paraId="6261B0D5" w14:textId="6A9F7600"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13" w:history="1">
        <w:r w:rsidR="00F45677" w:rsidRPr="00A83E4A">
          <w:rPr>
            <w:rStyle w:val="ad"/>
            <w:rFonts w:ascii="仿宋_GB2312" w:eastAsia="仿宋_GB2312" w:hAnsi="Times New Roman" w:hint="eastAsia"/>
            <w:noProof/>
            <w:color w:val="auto"/>
            <w:sz w:val="32"/>
            <w:szCs w:val="32"/>
          </w:rPr>
          <w:t>（三）绩效目标设置不够合理</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_Toc45745013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24</w:t>
        </w:r>
        <w:r w:rsidR="00F45677" w:rsidRPr="00A83E4A">
          <w:rPr>
            <w:rFonts w:ascii="仿宋_GB2312" w:eastAsia="仿宋_GB2312" w:hint="eastAsia"/>
            <w:noProof/>
            <w:webHidden/>
            <w:sz w:val="32"/>
            <w:szCs w:val="32"/>
          </w:rPr>
          <w:fldChar w:fldCharType="end"/>
        </w:r>
      </w:hyperlink>
    </w:p>
    <w:p w14:paraId="20968C42" w14:textId="38699C11"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17" w:history="1">
        <w:r w:rsidR="00F45677" w:rsidRPr="00A83E4A">
          <w:rPr>
            <w:rStyle w:val="ad"/>
            <w:rFonts w:ascii="仿宋_GB2312" w:eastAsia="仿宋_GB2312" w:hAnsi="Times New Roman" w:hint="eastAsia"/>
            <w:noProof/>
            <w:color w:val="auto"/>
            <w:sz w:val="32"/>
            <w:szCs w:val="32"/>
          </w:rPr>
          <w:t>（四）项目跟踪管理有待完善</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_Toc45745017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25</w:t>
        </w:r>
        <w:r w:rsidR="00F45677" w:rsidRPr="00A83E4A">
          <w:rPr>
            <w:rFonts w:ascii="仿宋_GB2312" w:eastAsia="仿宋_GB2312" w:hint="eastAsia"/>
            <w:noProof/>
            <w:webHidden/>
            <w:sz w:val="32"/>
            <w:szCs w:val="32"/>
          </w:rPr>
          <w:fldChar w:fldCharType="end"/>
        </w:r>
      </w:hyperlink>
    </w:p>
    <w:p w14:paraId="5C8D6CAC" w14:textId="0FC4C32E"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22" w:history="1">
        <w:r w:rsidR="00F45677" w:rsidRPr="00A83E4A">
          <w:rPr>
            <w:rStyle w:val="ad"/>
            <w:rFonts w:ascii="仿宋_GB2312" w:eastAsia="仿宋_GB2312" w:hAnsi="Times New Roman" w:hint="eastAsia"/>
            <w:noProof/>
            <w:color w:val="auto"/>
            <w:sz w:val="32"/>
            <w:szCs w:val="32"/>
          </w:rPr>
          <w:t>（五）项目实施效果有待强化</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_Toc45745022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26</w:t>
        </w:r>
        <w:r w:rsidR="00F45677" w:rsidRPr="00A83E4A">
          <w:rPr>
            <w:rFonts w:ascii="仿宋_GB2312" w:eastAsia="仿宋_GB2312" w:hint="eastAsia"/>
            <w:noProof/>
            <w:webHidden/>
            <w:sz w:val="32"/>
            <w:szCs w:val="32"/>
          </w:rPr>
          <w:fldChar w:fldCharType="end"/>
        </w:r>
      </w:hyperlink>
    </w:p>
    <w:p w14:paraId="0E5A9361" w14:textId="5778165F" w:rsidR="00F45677" w:rsidRPr="00A83E4A" w:rsidRDefault="00BC4612" w:rsidP="002F11E5">
      <w:pPr>
        <w:pStyle w:val="10"/>
        <w:tabs>
          <w:tab w:val="right" w:leader="dot" w:pos="8296"/>
        </w:tabs>
        <w:spacing w:line="560" w:lineRule="exact"/>
        <w:rPr>
          <w:rFonts w:ascii="仿宋_GB2312" w:eastAsia="仿宋_GB2312" w:hAnsi="等线" w:cs="Times New Roman"/>
          <w:b/>
          <w:bCs/>
          <w:noProof/>
          <w:sz w:val="32"/>
          <w:szCs w:val="32"/>
        </w:rPr>
      </w:pPr>
      <w:hyperlink w:anchor="_Toc45745030" w:history="1">
        <w:r w:rsidR="00F45677" w:rsidRPr="00A83E4A">
          <w:rPr>
            <w:rStyle w:val="ad"/>
            <w:rFonts w:ascii="仿宋_GB2312" w:eastAsia="仿宋_GB2312" w:hAnsi="Times New Roman" w:hint="eastAsia"/>
            <w:b/>
            <w:bCs/>
            <w:noProof/>
            <w:color w:val="auto"/>
            <w:sz w:val="32"/>
            <w:szCs w:val="32"/>
          </w:rPr>
          <w:t>六、相关建议</w:t>
        </w:r>
        <w:r w:rsidR="00F45677" w:rsidRPr="00A83E4A">
          <w:rPr>
            <w:rFonts w:ascii="仿宋_GB2312" w:eastAsia="仿宋_GB2312" w:hint="eastAsia"/>
            <w:b/>
            <w:bCs/>
            <w:noProof/>
            <w:webHidden/>
            <w:sz w:val="32"/>
            <w:szCs w:val="32"/>
          </w:rPr>
          <w:tab/>
        </w:r>
        <w:r w:rsidR="00F45677" w:rsidRPr="00A83E4A">
          <w:rPr>
            <w:rFonts w:ascii="仿宋_GB2312" w:eastAsia="仿宋_GB2312" w:hint="eastAsia"/>
            <w:b/>
            <w:bCs/>
            <w:noProof/>
            <w:webHidden/>
            <w:sz w:val="32"/>
            <w:szCs w:val="32"/>
          </w:rPr>
          <w:fldChar w:fldCharType="begin"/>
        </w:r>
        <w:r w:rsidR="00F45677" w:rsidRPr="00A83E4A">
          <w:rPr>
            <w:rFonts w:ascii="仿宋_GB2312" w:eastAsia="仿宋_GB2312" w:hint="eastAsia"/>
            <w:b/>
            <w:bCs/>
            <w:noProof/>
            <w:webHidden/>
            <w:sz w:val="32"/>
            <w:szCs w:val="32"/>
          </w:rPr>
          <w:instrText xml:space="preserve"> PAGEREF _Toc45745030 \h </w:instrText>
        </w:r>
        <w:r w:rsidR="00F45677" w:rsidRPr="00A83E4A">
          <w:rPr>
            <w:rFonts w:ascii="仿宋_GB2312" w:eastAsia="仿宋_GB2312" w:hint="eastAsia"/>
            <w:b/>
            <w:bCs/>
            <w:noProof/>
            <w:webHidden/>
            <w:sz w:val="32"/>
            <w:szCs w:val="32"/>
          </w:rPr>
        </w:r>
        <w:r w:rsidR="00F45677" w:rsidRPr="00A83E4A">
          <w:rPr>
            <w:rFonts w:ascii="仿宋_GB2312" w:eastAsia="仿宋_GB2312" w:hint="eastAsia"/>
            <w:b/>
            <w:bCs/>
            <w:noProof/>
            <w:webHidden/>
            <w:sz w:val="32"/>
            <w:szCs w:val="32"/>
          </w:rPr>
          <w:fldChar w:fldCharType="separate"/>
        </w:r>
        <w:r w:rsidR="00E77BDA">
          <w:rPr>
            <w:rFonts w:ascii="仿宋_GB2312" w:eastAsia="仿宋_GB2312"/>
            <w:b/>
            <w:bCs/>
            <w:noProof/>
            <w:webHidden/>
            <w:sz w:val="32"/>
            <w:szCs w:val="32"/>
          </w:rPr>
          <w:t>29</w:t>
        </w:r>
        <w:r w:rsidR="00F45677" w:rsidRPr="00A83E4A">
          <w:rPr>
            <w:rFonts w:ascii="仿宋_GB2312" w:eastAsia="仿宋_GB2312" w:hint="eastAsia"/>
            <w:b/>
            <w:bCs/>
            <w:noProof/>
            <w:webHidden/>
            <w:sz w:val="32"/>
            <w:szCs w:val="32"/>
          </w:rPr>
          <w:fldChar w:fldCharType="end"/>
        </w:r>
      </w:hyperlink>
    </w:p>
    <w:p w14:paraId="43D49DB8" w14:textId="273D0E74"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31" w:history="1">
        <w:r w:rsidR="00F45677" w:rsidRPr="00A83E4A">
          <w:rPr>
            <w:rStyle w:val="ad"/>
            <w:rFonts w:ascii="仿宋_GB2312" w:eastAsia="仿宋_GB2312" w:hAnsi="Times New Roman" w:hint="eastAsia"/>
            <w:noProof/>
            <w:color w:val="auto"/>
            <w:sz w:val="32"/>
            <w:szCs w:val="32"/>
          </w:rPr>
          <w:t>（一）</w:t>
        </w:r>
        <w:r w:rsidR="00C6741B" w:rsidRPr="00A83E4A">
          <w:rPr>
            <w:rStyle w:val="ad"/>
            <w:rFonts w:ascii="仿宋_GB2312" w:eastAsia="仿宋_GB2312" w:hAnsi="Times New Roman" w:hint="eastAsia"/>
            <w:noProof/>
            <w:color w:val="auto"/>
            <w:sz w:val="32"/>
            <w:szCs w:val="32"/>
          </w:rPr>
          <w:t>完善</w:t>
        </w:r>
        <w:r w:rsidR="00F45677" w:rsidRPr="00A83E4A">
          <w:rPr>
            <w:rStyle w:val="ad"/>
            <w:rFonts w:ascii="仿宋_GB2312" w:eastAsia="仿宋_GB2312" w:hAnsi="Times New Roman" w:hint="eastAsia"/>
            <w:noProof/>
            <w:color w:val="auto"/>
            <w:sz w:val="32"/>
            <w:szCs w:val="32"/>
          </w:rPr>
          <w:t>专项资金管理办法</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_Toc45745031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30</w:t>
        </w:r>
        <w:r w:rsidR="00F45677" w:rsidRPr="00A83E4A">
          <w:rPr>
            <w:rFonts w:ascii="仿宋_GB2312" w:eastAsia="仿宋_GB2312" w:hint="eastAsia"/>
            <w:noProof/>
            <w:webHidden/>
            <w:sz w:val="32"/>
            <w:szCs w:val="32"/>
          </w:rPr>
          <w:fldChar w:fldCharType="end"/>
        </w:r>
      </w:hyperlink>
    </w:p>
    <w:p w14:paraId="4EB37F7F" w14:textId="76BFF57C"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32" w:history="1">
        <w:r w:rsidR="00F45677" w:rsidRPr="00A83E4A">
          <w:rPr>
            <w:rStyle w:val="ad"/>
            <w:rFonts w:ascii="仿宋_GB2312" w:eastAsia="仿宋_GB2312" w:hAnsi="Times New Roman" w:hint="eastAsia"/>
            <w:noProof/>
            <w:color w:val="auto"/>
            <w:sz w:val="32"/>
            <w:szCs w:val="32"/>
          </w:rPr>
          <w:t>（二）加强预算管理力度</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_Toc45745032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30</w:t>
        </w:r>
        <w:r w:rsidR="00F45677" w:rsidRPr="00A83E4A">
          <w:rPr>
            <w:rFonts w:ascii="仿宋_GB2312" w:eastAsia="仿宋_GB2312" w:hint="eastAsia"/>
            <w:noProof/>
            <w:webHidden/>
            <w:sz w:val="32"/>
            <w:szCs w:val="32"/>
          </w:rPr>
          <w:fldChar w:fldCharType="end"/>
        </w:r>
      </w:hyperlink>
    </w:p>
    <w:p w14:paraId="6EDF00E8" w14:textId="1A4CB155"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36" w:history="1">
        <w:r w:rsidR="00F45677" w:rsidRPr="00A83E4A">
          <w:rPr>
            <w:rStyle w:val="ad"/>
            <w:rFonts w:ascii="仿宋_GB2312" w:eastAsia="仿宋_GB2312" w:hAnsi="Times New Roman" w:hint="eastAsia"/>
            <w:noProof/>
            <w:color w:val="auto"/>
            <w:sz w:val="32"/>
            <w:szCs w:val="32"/>
          </w:rPr>
          <w:t>（三）强化绩效目标管理</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_Toc45745036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31</w:t>
        </w:r>
        <w:r w:rsidR="00F45677" w:rsidRPr="00A83E4A">
          <w:rPr>
            <w:rFonts w:ascii="仿宋_GB2312" w:eastAsia="仿宋_GB2312" w:hint="eastAsia"/>
            <w:noProof/>
            <w:webHidden/>
            <w:sz w:val="32"/>
            <w:szCs w:val="32"/>
          </w:rPr>
          <w:fldChar w:fldCharType="end"/>
        </w:r>
      </w:hyperlink>
    </w:p>
    <w:p w14:paraId="5F75F12A" w14:textId="32AEE84C"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40" w:history="1">
        <w:r w:rsidR="00F45677" w:rsidRPr="00A83E4A">
          <w:rPr>
            <w:rStyle w:val="ad"/>
            <w:rFonts w:ascii="仿宋_GB2312" w:eastAsia="仿宋_GB2312" w:hAnsi="Times New Roman" w:hint="eastAsia"/>
            <w:noProof/>
            <w:color w:val="auto"/>
            <w:sz w:val="32"/>
            <w:szCs w:val="32"/>
          </w:rPr>
          <w:t>（四）加强项目跟踪管理</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_Toc45745040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32</w:t>
        </w:r>
        <w:r w:rsidR="00F45677" w:rsidRPr="00A83E4A">
          <w:rPr>
            <w:rFonts w:ascii="仿宋_GB2312" w:eastAsia="仿宋_GB2312" w:hint="eastAsia"/>
            <w:noProof/>
            <w:webHidden/>
            <w:sz w:val="32"/>
            <w:szCs w:val="32"/>
          </w:rPr>
          <w:fldChar w:fldCharType="end"/>
        </w:r>
      </w:hyperlink>
    </w:p>
    <w:p w14:paraId="73770DE2" w14:textId="0D83D60A" w:rsidR="00F45677" w:rsidRPr="00A83E4A" w:rsidRDefault="00BC4612" w:rsidP="002F11E5">
      <w:pPr>
        <w:pStyle w:val="21"/>
        <w:tabs>
          <w:tab w:val="right" w:leader="dot" w:pos="8296"/>
        </w:tabs>
        <w:spacing w:line="560" w:lineRule="exact"/>
        <w:rPr>
          <w:rFonts w:ascii="仿宋_GB2312" w:eastAsia="仿宋_GB2312" w:hAnsi="等线" w:cs="Times New Roman"/>
          <w:noProof/>
          <w:sz w:val="32"/>
          <w:szCs w:val="32"/>
        </w:rPr>
      </w:pPr>
      <w:hyperlink w:anchor="_Toc45745045" w:history="1">
        <w:r w:rsidR="00F45677" w:rsidRPr="00A83E4A">
          <w:rPr>
            <w:rStyle w:val="ad"/>
            <w:rFonts w:ascii="仿宋_GB2312" w:eastAsia="仿宋_GB2312" w:hAnsi="Times New Roman" w:hint="eastAsia"/>
            <w:noProof/>
            <w:color w:val="auto"/>
            <w:sz w:val="32"/>
            <w:szCs w:val="32"/>
          </w:rPr>
          <w:t>（五）强化项目实施效果</w:t>
        </w:r>
        <w:r w:rsidR="00F45677" w:rsidRPr="00A83E4A">
          <w:rPr>
            <w:rFonts w:ascii="仿宋_GB2312" w:eastAsia="仿宋_GB2312" w:hint="eastAsia"/>
            <w:noProof/>
            <w:webHidden/>
            <w:sz w:val="32"/>
            <w:szCs w:val="32"/>
          </w:rPr>
          <w:tab/>
        </w:r>
        <w:r w:rsidR="00F45677" w:rsidRPr="00A83E4A">
          <w:rPr>
            <w:rFonts w:ascii="仿宋_GB2312" w:eastAsia="仿宋_GB2312" w:hint="eastAsia"/>
            <w:noProof/>
            <w:webHidden/>
            <w:sz w:val="32"/>
            <w:szCs w:val="32"/>
          </w:rPr>
          <w:fldChar w:fldCharType="begin"/>
        </w:r>
        <w:r w:rsidR="00F45677" w:rsidRPr="00A83E4A">
          <w:rPr>
            <w:rFonts w:ascii="仿宋_GB2312" w:eastAsia="仿宋_GB2312" w:hint="eastAsia"/>
            <w:noProof/>
            <w:webHidden/>
            <w:sz w:val="32"/>
            <w:szCs w:val="32"/>
          </w:rPr>
          <w:instrText xml:space="preserve"> PAGEREF _Toc45745045 \h </w:instrText>
        </w:r>
        <w:r w:rsidR="00F45677" w:rsidRPr="00A83E4A">
          <w:rPr>
            <w:rFonts w:ascii="仿宋_GB2312" w:eastAsia="仿宋_GB2312" w:hint="eastAsia"/>
            <w:noProof/>
            <w:webHidden/>
            <w:sz w:val="32"/>
            <w:szCs w:val="32"/>
          </w:rPr>
        </w:r>
        <w:r w:rsidR="00F45677" w:rsidRPr="00A83E4A">
          <w:rPr>
            <w:rFonts w:ascii="仿宋_GB2312" w:eastAsia="仿宋_GB2312" w:hint="eastAsia"/>
            <w:noProof/>
            <w:webHidden/>
            <w:sz w:val="32"/>
            <w:szCs w:val="32"/>
          </w:rPr>
          <w:fldChar w:fldCharType="separate"/>
        </w:r>
        <w:r w:rsidR="00E77BDA">
          <w:rPr>
            <w:rFonts w:ascii="仿宋_GB2312" w:eastAsia="仿宋_GB2312"/>
            <w:noProof/>
            <w:webHidden/>
            <w:sz w:val="32"/>
            <w:szCs w:val="32"/>
          </w:rPr>
          <w:t>32</w:t>
        </w:r>
        <w:r w:rsidR="00F45677" w:rsidRPr="00A83E4A">
          <w:rPr>
            <w:rFonts w:ascii="仿宋_GB2312" w:eastAsia="仿宋_GB2312" w:hint="eastAsia"/>
            <w:noProof/>
            <w:webHidden/>
            <w:sz w:val="32"/>
            <w:szCs w:val="32"/>
          </w:rPr>
          <w:fldChar w:fldCharType="end"/>
        </w:r>
      </w:hyperlink>
    </w:p>
    <w:p w14:paraId="328B4965" w14:textId="3B3BB09F" w:rsidR="00F45677" w:rsidRPr="00A83E4A" w:rsidRDefault="00BC4612" w:rsidP="002F11E5">
      <w:pPr>
        <w:pStyle w:val="10"/>
        <w:tabs>
          <w:tab w:val="right" w:leader="dot" w:pos="8296"/>
        </w:tabs>
        <w:spacing w:line="560" w:lineRule="exact"/>
        <w:rPr>
          <w:rFonts w:ascii="仿宋_GB2312" w:eastAsia="仿宋_GB2312" w:hAnsi="等线" w:cs="Times New Roman"/>
          <w:b/>
          <w:bCs/>
          <w:noProof/>
          <w:sz w:val="32"/>
          <w:szCs w:val="32"/>
        </w:rPr>
      </w:pPr>
      <w:hyperlink w:anchor="_Toc45745049" w:history="1">
        <w:r w:rsidR="00F45677" w:rsidRPr="00A83E4A">
          <w:rPr>
            <w:rStyle w:val="ad"/>
            <w:rFonts w:ascii="仿宋_GB2312" w:eastAsia="仿宋_GB2312" w:hAnsi="Times New Roman" w:hint="eastAsia"/>
            <w:b/>
            <w:bCs/>
            <w:noProof/>
            <w:color w:val="auto"/>
            <w:sz w:val="32"/>
            <w:szCs w:val="32"/>
          </w:rPr>
          <w:t>七、其他需说明的问题</w:t>
        </w:r>
        <w:r w:rsidR="00F45677" w:rsidRPr="00A83E4A">
          <w:rPr>
            <w:rFonts w:ascii="仿宋_GB2312" w:eastAsia="仿宋_GB2312" w:hint="eastAsia"/>
            <w:b/>
            <w:bCs/>
            <w:noProof/>
            <w:webHidden/>
            <w:sz w:val="32"/>
            <w:szCs w:val="32"/>
          </w:rPr>
          <w:tab/>
        </w:r>
        <w:r w:rsidR="00F45677" w:rsidRPr="00A83E4A">
          <w:rPr>
            <w:rFonts w:ascii="仿宋_GB2312" w:eastAsia="仿宋_GB2312" w:hint="eastAsia"/>
            <w:b/>
            <w:bCs/>
            <w:noProof/>
            <w:webHidden/>
            <w:sz w:val="32"/>
            <w:szCs w:val="32"/>
          </w:rPr>
          <w:fldChar w:fldCharType="begin"/>
        </w:r>
        <w:r w:rsidR="00F45677" w:rsidRPr="00A83E4A">
          <w:rPr>
            <w:rFonts w:ascii="仿宋_GB2312" w:eastAsia="仿宋_GB2312" w:hint="eastAsia"/>
            <w:b/>
            <w:bCs/>
            <w:noProof/>
            <w:webHidden/>
            <w:sz w:val="32"/>
            <w:szCs w:val="32"/>
          </w:rPr>
          <w:instrText xml:space="preserve"> PAGEREF _Toc45745049 \h </w:instrText>
        </w:r>
        <w:r w:rsidR="00F45677" w:rsidRPr="00A83E4A">
          <w:rPr>
            <w:rFonts w:ascii="仿宋_GB2312" w:eastAsia="仿宋_GB2312" w:hint="eastAsia"/>
            <w:b/>
            <w:bCs/>
            <w:noProof/>
            <w:webHidden/>
            <w:sz w:val="32"/>
            <w:szCs w:val="32"/>
          </w:rPr>
        </w:r>
        <w:r w:rsidR="00F45677" w:rsidRPr="00A83E4A">
          <w:rPr>
            <w:rFonts w:ascii="仿宋_GB2312" w:eastAsia="仿宋_GB2312" w:hint="eastAsia"/>
            <w:b/>
            <w:bCs/>
            <w:noProof/>
            <w:webHidden/>
            <w:sz w:val="32"/>
            <w:szCs w:val="32"/>
          </w:rPr>
          <w:fldChar w:fldCharType="separate"/>
        </w:r>
        <w:r w:rsidR="00E77BDA">
          <w:rPr>
            <w:rFonts w:ascii="仿宋_GB2312" w:eastAsia="仿宋_GB2312"/>
            <w:b/>
            <w:bCs/>
            <w:noProof/>
            <w:webHidden/>
            <w:sz w:val="32"/>
            <w:szCs w:val="32"/>
          </w:rPr>
          <w:t>33</w:t>
        </w:r>
        <w:r w:rsidR="00F45677" w:rsidRPr="00A83E4A">
          <w:rPr>
            <w:rFonts w:ascii="仿宋_GB2312" w:eastAsia="仿宋_GB2312" w:hint="eastAsia"/>
            <w:b/>
            <w:bCs/>
            <w:noProof/>
            <w:webHidden/>
            <w:sz w:val="32"/>
            <w:szCs w:val="32"/>
          </w:rPr>
          <w:fldChar w:fldCharType="end"/>
        </w:r>
      </w:hyperlink>
    </w:p>
    <w:p w14:paraId="616ABCB4" w14:textId="248B87E7" w:rsidR="009220BA" w:rsidRPr="00A83E4A" w:rsidRDefault="006539B8" w:rsidP="002F11E5">
      <w:pPr>
        <w:tabs>
          <w:tab w:val="right" w:leader="dot" w:pos="8640"/>
        </w:tabs>
        <w:spacing w:line="560" w:lineRule="exact"/>
        <w:rPr>
          <w:rFonts w:ascii="仿宋" w:eastAsia="仿宋" w:hAnsi="仿宋"/>
          <w:bCs/>
          <w:sz w:val="32"/>
          <w:szCs w:val="32"/>
        </w:rPr>
        <w:sectPr w:rsidR="009220BA" w:rsidRPr="00A83E4A">
          <w:footerReference w:type="default" r:id="rId9"/>
          <w:pgSz w:w="11906" w:h="16838"/>
          <w:pgMar w:top="1440" w:right="1800" w:bottom="1440" w:left="1800" w:header="851" w:footer="992" w:gutter="0"/>
          <w:pgNumType w:start="1"/>
          <w:cols w:space="720"/>
          <w:docGrid w:type="lines" w:linePitch="312"/>
        </w:sectPr>
      </w:pPr>
      <w:r w:rsidRPr="00A83E4A">
        <w:rPr>
          <w:rFonts w:ascii="仿宋_GB2312" w:eastAsia="仿宋_GB2312" w:hAnsi="仿宋" w:hint="eastAsia"/>
          <w:bCs/>
          <w:sz w:val="32"/>
          <w:szCs w:val="32"/>
        </w:rPr>
        <w:fldChar w:fldCharType="end"/>
      </w:r>
    </w:p>
    <w:p w14:paraId="56D63868" w14:textId="77777777" w:rsidR="009220BA" w:rsidRPr="00A83E4A" w:rsidRDefault="009220BA">
      <w:pPr>
        <w:spacing w:line="324" w:lineRule="auto"/>
        <w:ind w:right="640"/>
        <w:jc w:val="left"/>
        <w:rPr>
          <w:rFonts w:ascii="Times New Roman" w:eastAsia="仿宋_GB2312" w:hAnsi="Times New Roman" w:cs="Times New Roman"/>
          <w:sz w:val="32"/>
          <w:szCs w:val="32"/>
        </w:rPr>
      </w:pPr>
    </w:p>
    <w:p w14:paraId="49719C76" w14:textId="77777777" w:rsidR="009220BA" w:rsidRPr="00A83E4A" w:rsidRDefault="006539B8">
      <w:pPr>
        <w:snapToGrid w:val="0"/>
        <w:spacing w:line="560" w:lineRule="exact"/>
        <w:jc w:val="center"/>
        <w:rPr>
          <w:rFonts w:ascii="Times New Roman" w:eastAsia="方正小标宋简体" w:hAnsi="Times New Roman" w:cs="Times New Roman"/>
          <w:sz w:val="44"/>
          <w:szCs w:val="44"/>
        </w:rPr>
      </w:pPr>
      <w:r w:rsidRPr="00A83E4A">
        <w:rPr>
          <w:rFonts w:ascii="Times New Roman" w:eastAsia="方正小标宋简体" w:hAnsi="Times New Roman" w:cs="Times New Roman" w:hint="eastAsia"/>
          <w:sz w:val="44"/>
          <w:szCs w:val="44"/>
        </w:rPr>
        <w:t>无锡市</w:t>
      </w:r>
      <w:r w:rsidRPr="00A83E4A">
        <w:rPr>
          <w:rFonts w:ascii="Times New Roman" w:eastAsia="方正小标宋简体" w:hAnsi="Times New Roman" w:cs="Times New Roman" w:hint="eastAsia"/>
          <w:sz w:val="44"/>
          <w:szCs w:val="44"/>
        </w:rPr>
        <w:t>2019</w:t>
      </w:r>
      <w:r w:rsidRPr="00A83E4A">
        <w:rPr>
          <w:rFonts w:ascii="Times New Roman" w:eastAsia="方正小标宋简体" w:hAnsi="Times New Roman" w:cs="Times New Roman" w:hint="eastAsia"/>
          <w:sz w:val="44"/>
          <w:szCs w:val="44"/>
        </w:rPr>
        <w:t>年度城市规划编制专项资金</w:t>
      </w:r>
    </w:p>
    <w:p w14:paraId="268C33F5" w14:textId="77777777" w:rsidR="009220BA" w:rsidRPr="00A83E4A" w:rsidRDefault="006539B8">
      <w:pPr>
        <w:snapToGrid w:val="0"/>
        <w:spacing w:line="560" w:lineRule="exact"/>
        <w:jc w:val="center"/>
        <w:rPr>
          <w:rFonts w:ascii="Times New Roman" w:eastAsia="方正小标宋简体" w:hAnsi="Times New Roman" w:cs="Times New Roman"/>
          <w:sz w:val="44"/>
          <w:szCs w:val="44"/>
        </w:rPr>
      </w:pPr>
      <w:r w:rsidRPr="00A83E4A">
        <w:rPr>
          <w:rFonts w:ascii="Times New Roman" w:eastAsia="方正小标宋简体" w:hAnsi="Times New Roman" w:cs="Times New Roman" w:hint="eastAsia"/>
          <w:sz w:val="44"/>
          <w:szCs w:val="44"/>
        </w:rPr>
        <w:t>（不含规划指令性任务）绩效评价报告</w:t>
      </w:r>
    </w:p>
    <w:p w14:paraId="6873AC5B" w14:textId="77777777" w:rsidR="00756C64" w:rsidRPr="00A83E4A" w:rsidRDefault="00756C64">
      <w:pPr>
        <w:spacing w:line="560" w:lineRule="exact"/>
        <w:ind w:firstLineChars="200" w:firstLine="640"/>
        <w:rPr>
          <w:rFonts w:ascii="仿宋_GB2312" w:eastAsia="仿宋_GB2312" w:hAnsi="黑体" w:cs="宋体"/>
          <w:sz w:val="32"/>
          <w:szCs w:val="32"/>
        </w:rPr>
      </w:pPr>
    </w:p>
    <w:p w14:paraId="2A1E6D15" w14:textId="4D9501D2" w:rsidR="009220BA" w:rsidRPr="00A83E4A" w:rsidRDefault="006539B8">
      <w:pPr>
        <w:spacing w:line="560" w:lineRule="exact"/>
        <w:ind w:firstLineChars="200" w:firstLine="640"/>
        <w:rPr>
          <w:rFonts w:ascii="仿宋_GB2312" w:eastAsia="仿宋_GB2312" w:hAnsi="黑体" w:cs="宋体"/>
          <w:sz w:val="32"/>
          <w:szCs w:val="32"/>
        </w:rPr>
      </w:pPr>
      <w:r w:rsidRPr="00A83E4A">
        <w:rPr>
          <w:rFonts w:ascii="仿宋_GB2312" w:eastAsia="仿宋_GB2312" w:hAnsi="黑体" w:cs="宋体" w:hint="eastAsia"/>
          <w:sz w:val="32"/>
          <w:szCs w:val="32"/>
        </w:rPr>
        <w:t>受无锡市财政局委托，江苏金达信会计师事务所有限公司承担</w:t>
      </w:r>
      <w:r w:rsidRPr="00A83E4A">
        <w:rPr>
          <w:rFonts w:ascii="仿宋_GB2312" w:eastAsia="仿宋_GB2312" w:hint="eastAsia"/>
          <w:sz w:val="32"/>
          <w:szCs w:val="32"/>
        </w:rPr>
        <w:t>无锡市2019年度城市规划编制专项资金（不含规划指令性任务）</w:t>
      </w:r>
      <w:r w:rsidRPr="00A83E4A">
        <w:rPr>
          <w:rFonts w:ascii="仿宋_GB2312" w:eastAsia="仿宋_GB2312" w:hAnsi="黑体" w:cs="宋体" w:hint="eastAsia"/>
          <w:sz w:val="32"/>
          <w:szCs w:val="32"/>
        </w:rPr>
        <w:t>的绩效评价工作。依据《无锡市财政局委托第三方机构参与财政支绩效评价工作规程》等文件精神，本着“实事求是、客观公正、科学合理、绩效导向”的原则，对无锡市2019年度</w:t>
      </w:r>
      <w:r w:rsidRPr="00A83E4A">
        <w:rPr>
          <w:rFonts w:ascii="仿宋_GB2312" w:eastAsia="仿宋_GB2312" w:hint="eastAsia"/>
          <w:sz w:val="32"/>
          <w:szCs w:val="32"/>
        </w:rPr>
        <w:t>城市规划编制专项资金的</w:t>
      </w:r>
      <w:r w:rsidRPr="00A83E4A">
        <w:rPr>
          <w:rFonts w:ascii="仿宋_GB2312" w:eastAsia="仿宋_GB2312" w:hAnsi="黑体" w:cs="宋体" w:hint="eastAsia"/>
          <w:sz w:val="32"/>
          <w:szCs w:val="32"/>
        </w:rPr>
        <w:t>资金使用管理及取得的绩效等情况全面开展绩效评价，现将本次绩效评价情况报告如下：</w:t>
      </w:r>
    </w:p>
    <w:p w14:paraId="6C4B892E" w14:textId="77777777" w:rsidR="009220BA" w:rsidRPr="00A83E4A" w:rsidRDefault="006539B8">
      <w:pPr>
        <w:pStyle w:val="1"/>
        <w:spacing w:before="0" w:after="0" w:line="560" w:lineRule="exact"/>
        <w:ind w:firstLineChars="200" w:firstLine="643"/>
        <w:rPr>
          <w:rFonts w:ascii="仿宋_GB2312" w:eastAsia="仿宋_GB2312" w:hAnsi="Times New Roman" w:cs="Times New Roman"/>
          <w:sz w:val="32"/>
          <w:szCs w:val="32"/>
        </w:rPr>
      </w:pPr>
      <w:bookmarkStart w:id="1" w:name="_Toc45744971"/>
      <w:r w:rsidRPr="00A83E4A">
        <w:rPr>
          <w:rFonts w:ascii="仿宋_GB2312" w:eastAsia="仿宋_GB2312" w:hAnsi="Times New Roman" w:cs="Times New Roman" w:hint="eastAsia"/>
          <w:sz w:val="32"/>
          <w:szCs w:val="32"/>
        </w:rPr>
        <w:t>一、专项基本情况</w:t>
      </w:r>
      <w:bookmarkEnd w:id="1"/>
    </w:p>
    <w:p w14:paraId="28DA9FA6"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2" w:name="_Toc45744972"/>
      <w:r w:rsidRPr="00A83E4A">
        <w:rPr>
          <w:rFonts w:ascii="仿宋_GB2312" w:eastAsia="仿宋_GB2312" w:hAnsi="Times New Roman" w:hint="eastAsia"/>
        </w:rPr>
        <w:t>（一）专项背景</w:t>
      </w:r>
      <w:bookmarkEnd w:id="2"/>
    </w:p>
    <w:p w14:paraId="662B798C" w14:textId="1F81FA66" w:rsidR="009220BA" w:rsidRPr="00A83E4A" w:rsidRDefault="006539B8">
      <w:pPr>
        <w:spacing w:line="560" w:lineRule="exact"/>
        <w:ind w:firstLineChars="200" w:firstLine="640"/>
        <w:rPr>
          <w:rFonts w:ascii="仿宋_GB2312" w:eastAsia="仿宋_GB2312" w:cs="仿宋_GB2312"/>
          <w:sz w:val="32"/>
          <w:szCs w:val="32"/>
        </w:rPr>
      </w:pPr>
      <w:r w:rsidRPr="00A83E4A">
        <w:rPr>
          <w:rFonts w:ascii="仿宋_GB2312" w:eastAsia="仿宋_GB2312" w:hint="eastAsia"/>
          <w:sz w:val="32"/>
          <w:szCs w:val="32"/>
        </w:rPr>
        <w:t>根据《中华人民共和国城乡规划法》第六条规定“各级人民政府应当将城乡规划的编制和管理经费纳入本级财政预算。”，无锡市</w:t>
      </w:r>
      <w:r w:rsidR="00550991" w:rsidRPr="00A83E4A">
        <w:rPr>
          <w:rFonts w:ascii="仿宋_GB2312" w:eastAsia="仿宋_GB2312" w:hint="eastAsia"/>
          <w:sz w:val="32"/>
          <w:szCs w:val="32"/>
        </w:rPr>
        <w:t>政府</w:t>
      </w:r>
      <w:r w:rsidRPr="00A83E4A">
        <w:rPr>
          <w:rFonts w:ascii="仿宋_GB2312" w:eastAsia="仿宋_GB2312" w:hint="eastAsia"/>
          <w:sz w:val="32"/>
          <w:szCs w:val="32"/>
        </w:rPr>
        <w:t>设立了</w:t>
      </w:r>
      <w:r w:rsidRPr="00A83E4A">
        <w:rPr>
          <w:rFonts w:ascii="仿宋_GB2312" w:eastAsia="仿宋_GB2312" w:cs="仿宋_GB2312" w:hint="eastAsia"/>
          <w:sz w:val="32"/>
          <w:szCs w:val="32"/>
        </w:rPr>
        <w:t>市级规划专项资金。市级规划专项资金是指由市本级财政安排，用于支持经批准实施的规划编制、规划研究、基础技术保障等方面的资金。使用范围包含按照规划相关法律、法规的要求，由市规划局组织编制的城市总体规划、分区规划、控制性详细规划、专项规划以及城市设计等。</w:t>
      </w:r>
    </w:p>
    <w:p w14:paraId="2CE2CC53"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cs="仿宋_GB2312" w:hint="eastAsia"/>
          <w:sz w:val="32"/>
          <w:szCs w:val="32"/>
        </w:rPr>
        <w:t>此次被评价规划专项资金的名称为2019年度城市规划编制专项资金（不含规划指令性任务）（以下简称城市规划编</w:t>
      </w:r>
      <w:r w:rsidRPr="00A83E4A">
        <w:rPr>
          <w:rFonts w:ascii="仿宋_GB2312" w:eastAsia="仿宋_GB2312" w:cs="仿宋_GB2312" w:hint="eastAsia"/>
          <w:sz w:val="32"/>
          <w:szCs w:val="32"/>
        </w:rPr>
        <w:lastRenderedPageBreak/>
        <w:t>制专项资金）。</w:t>
      </w:r>
    </w:p>
    <w:p w14:paraId="13C5452D"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3" w:name="_Toc45744973"/>
      <w:r w:rsidRPr="00A83E4A">
        <w:rPr>
          <w:rFonts w:ascii="仿宋_GB2312" w:eastAsia="仿宋_GB2312" w:hAnsi="Times New Roman" w:hint="eastAsia"/>
        </w:rPr>
        <w:t>（二）专项依据</w:t>
      </w:r>
      <w:bookmarkEnd w:id="3"/>
      <w:r w:rsidRPr="00A83E4A">
        <w:rPr>
          <w:rFonts w:ascii="仿宋_GB2312" w:eastAsia="仿宋_GB2312" w:hAnsi="Times New Roman" w:hint="eastAsia"/>
        </w:rPr>
        <w:tab/>
      </w:r>
    </w:p>
    <w:p w14:paraId="11FB8B98" w14:textId="4ED4232E"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1.《无锡市城乡规划条例》（2012）</w:t>
      </w:r>
    </w:p>
    <w:p w14:paraId="3B5683F0" w14:textId="08DB75A2" w:rsidR="00C6741B" w:rsidRPr="00A83E4A" w:rsidRDefault="00C6741B" w:rsidP="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2</w:t>
      </w:r>
      <w:r w:rsidRPr="00A83E4A">
        <w:rPr>
          <w:rFonts w:ascii="仿宋_GB2312" w:eastAsia="仿宋_GB2312" w:hAnsi="仿宋"/>
          <w:kern w:val="0"/>
          <w:sz w:val="32"/>
          <w:szCs w:val="32"/>
        </w:rPr>
        <w:t>.</w:t>
      </w:r>
      <w:r w:rsidRPr="00A83E4A">
        <w:rPr>
          <w:rFonts w:ascii="仿宋_GB2312" w:eastAsia="仿宋_GB2312" w:hAnsi="仿宋" w:hint="eastAsia"/>
          <w:kern w:val="0"/>
          <w:sz w:val="32"/>
          <w:szCs w:val="32"/>
        </w:rPr>
        <w:t>《无锡市市级规划编制专项资金管理办法》（锡</w:t>
      </w:r>
      <w:proofErr w:type="gramStart"/>
      <w:r w:rsidRPr="00A83E4A">
        <w:rPr>
          <w:rFonts w:ascii="仿宋_GB2312" w:eastAsia="仿宋_GB2312" w:hAnsi="仿宋" w:hint="eastAsia"/>
          <w:kern w:val="0"/>
          <w:sz w:val="32"/>
          <w:szCs w:val="32"/>
        </w:rPr>
        <w:t>规</w:t>
      </w:r>
      <w:proofErr w:type="gramEnd"/>
      <w:r w:rsidRPr="00A83E4A">
        <w:rPr>
          <w:rFonts w:ascii="仿宋_GB2312" w:eastAsia="仿宋_GB2312" w:hAnsi="仿宋" w:hint="eastAsia"/>
          <w:kern w:val="0"/>
          <w:sz w:val="32"/>
          <w:szCs w:val="32"/>
        </w:rPr>
        <w:t>〔2018〕56号）</w:t>
      </w:r>
    </w:p>
    <w:p w14:paraId="7A26FB31" w14:textId="388AE03E"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2</w:t>
      </w:r>
      <w:r w:rsidR="006539B8" w:rsidRPr="00A83E4A">
        <w:rPr>
          <w:rFonts w:ascii="仿宋_GB2312" w:eastAsia="仿宋_GB2312" w:hAnsi="仿宋" w:hint="eastAsia"/>
          <w:kern w:val="0"/>
          <w:sz w:val="32"/>
          <w:szCs w:val="32"/>
        </w:rPr>
        <w:t>.关于印发《无锡市自然资源和规划局政府采购业务内部控制制度》的通知（</w:t>
      </w:r>
      <w:proofErr w:type="gramStart"/>
      <w:r w:rsidR="006539B8" w:rsidRPr="00A83E4A">
        <w:rPr>
          <w:rFonts w:ascii="仿宋_GB2312" w:eastAsia="仿宋_GB2312" w:hAnsi="仿宋" w:hint="eastAsia"/>
          <w:kern w:val="0"/>
          <w:sz w:val="32"/>
          <w:szCs w:val="32"/>
        </w:rPr>
        <w:t>锡自然资规</w:t>
      </w:r>
      <w:proofErr w:type="gramEnd"/>
      <w:r w:rsidR="006539B8" w:rsidRPr="00A83E4A">
        <w:rPr>
          <w:rFonts w:ascii="仿宋_GB2312" w:eastAsia="仿宋_GB2312" w:hAnsi="仿宋" w:hint="eastAsia"/>
          <w:kern w:val="0"/>
          <w:sz w:val="32"/>
          <w:szCs w:val="32"/>
        </w:rPr>
        <w:t>发〔2019〕183 号）</w:t>
      </w:r>
    </w:p>
    <w:p w14:paraId="447F70C0" w14:textId="4513560C"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4</w:t>
      </w:r>
      <w:r w:rsidR="006539B8" w:rsidRPr="00A83E4A">
        <w:rPr>
          <w:rFonts w:ascii="仿宋_GB2312" w:eastAsia="仿宋_GB2312" w:hAnsi="仿宋" w:hint="eastAsia"/>
          <w:kern w:val="0"/>
          <w:sz w:val="32"/>
          <w:szCs w:val="32"/>
        </w:rPr>
        <w:t>.黄市长、朱市长对锡</w:t>
      </w:r>
      <w:proofErr w:type="gramStart"/>
      <w:r w:rsidR="006539B8" w:rsidRPr="00A83E4A">
        <w:rPr>
          <w:rFonts w:ascii="仿宋_GB2312" w:eastAsia="仿宋_GB2312" w:hAnsi="仿宋" w:hint="eastAsia"/>
          <w:kern w:val="0"/>
          <w:sz w:val="32"/>
          <w:szCs w:val="32"/>
        </w:rPr>
        <w:t>规</w:t>
      </w:r>
      <w:proofErr w:type="gramEnd"/>
      <w:r w:rsidR="006539B8" w:rsidRPr="00A83E4A">
        <w:rPr>
          <w:rFonts w:ascii="仿宋_GB2312" w:eastAsia="仿宋_GB2312" w:hAnsi="仿宋" w:hint="eastAsia"/>
          <w:kern w:val="0"/>
          <w:sz w:val="32"/>
          <w:szCs w:val="32"/>
        </w:rPr>
        <w:t>〔2018〕14号请示的批复</w:t>
      </w:r>
      <w:r w:rsidR="002F11E5" w:rsidRPr="00A83E4A">
        <w:rPr>
          <w:rFonts w:ascii="仿宋_GB2312" w:eastAsia="仿宋_GB2312" w:hAnsi="仿宋" w:hint="eastAsia"/>
          <w:kern w:val="0"/>
          <w:sz w:val="32"/>
          <w:szCs w:val="32"/>
        </w:rPr>
        <w:t>（</w:t>
      </w:r>
      <w:proofErr w:type="gramStart"/>
      <w:r w:rsidR="002316D4" w:rsidRPr="00A83E4A">
        <w:rPr>
          <w:rFonts w:ascii="仿宋_GB2312" w:eastAsia="仿宋_GB2312" w:hAnsi="仿宋" w:hint="eastAsia"/>
          <w:kern w:val="0"/>
          <w:sz w:val="32"/>
          <w:szCs w:val="32"/>
        </w:rPr>
        <w:t>锡政字</w:t>
      </w:r>
      <w:proofErr w:type="gramEnd"/>
      <w:r w:rsidR="002316D4" w:rsidRPr="00A83E4A">
        <w:rPr>
          <w:rFonts w:ascii="仿宋_GB2312" w:eastAsia="仿宋_GB2312" w:hAnsi="仿宋" w:hint="eastAsia"/>
          <w:kern w:val="0"/>
          <w:sz w:val="32"/>
          <w:szCs w:val="32"/>
        </w:rPr>
        <w:t>〔2018〕495号办文单</w:t>
      </w:r>
      <w:r w:rsidR="002F11E5" w:rsidRPr="00A83E4A">
        <w:rPr>
          <w:rFonts w:ascii="仿宋_GB2312" w:eastAsia="仿宋_GB2312" w:hAnsi="仿宋" w:hint="eastAsia"/>
          <w:kern w:val="0"/>
          <w:sz w:val="32"/>
          <w:szCs w:val="32"/>
        </w:rPr>
        <w:t>）</w:t>
      </w:r>
    </w:p>
    <w:p w14:paraId="68154998" w14:textId="490D8652"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5</w:t>
      </w:r>
      <w:r w:rsidR="006539B8" w:rsidRPr="00A83E4A">
        <w:rPr>
          <w:rFonts w:ascii="仿宋_GB2312" w:eastAsia="仿宋_GB2312" w:hAnsi="仿宋" w:hint="eastAsia"/>
          <w:kern w:val="0"/>
          <w:sz w:val="32"/>
          <w:szCs w:val="32"/>
        </w:rPr>
        <w:t>.朱</w:t>
      </w:r>
      <w:proofErr w:type="gramStart"/>
      <w:r w:rsidR="006539B8" w:rsidRPr="00A83E4A">
        <w:rPr>
          <w:rFonts w:ascii="仿宋_GB2312" w:eastAsia="仿宋_GB2312" w:hAnsi="仿宋" w:hint="eastAsia"/>
          <w:kern w:val="0"/>
          <w:sz w:val="32"/>
          <w:szCs w:val="32"/>
        </w:rPr>
        <w:t>爱勋副</w:t>
      </w:r>
      <w:proofErr w:type="gramEnd"/>
      <w:r w:rsidR="006539B8" w:rsidRPr="00A83E4A">
        <w:rPr>
          <w:rFonts w:ascii="仿宋_GB2312" w:eastAsia="仿宋_GB2312" w:hAnsi="仿宋" w:hint="eastAsia"/>
          <w:kern w:val="0"/>
          <w:sz w:val="32"/>
          <w:szCs w:val="32"/>
        </w:rPr>
        <w:t>市长对《关于申请无锡市城市总体规划（2001-2020）修改工作经费的请示》（锡</w:t>
      </w:r>
      <w:proofErr w:type="gramStart"/>
      <w:r w:rsidR="006539B8" w:rsidRPr="00A83E4A">
        <w:rPr>
          <w:rFonts w:ascii="仿宋_GB2312" w:eastAsia="仿宋_GB2312" w:hAnsi="仿宋" w:hint="eastAsia"/>
          <w:kern w:val="0"/>
          <w:sz w:val="32"/>
          <w:szCs w:val="32"/>
        </w:rPr>
        <w:t>规</w:t>
      </w:r>
      <w:proofErr w:type="gramEnd"/>
      <w:r w:rsidR="006539B8" w:rsidRPr="00A83E4A">
        <w:rPr>
          <w:rFonts w:ascii="仿宋_GB2312" w:eastAsia="仿宋_GB2312" w:hAnsi="仿宋" w:hint="eastAsia"/>
          <w:kern w:val="0"/>
          <w:sz w:val="32"/>
          <w:szCs w:val="32"/>
        </w:rPr>
        <w:t>〔2013〕25号）的批示</w:t>
      </w:r>
      <w:r w:rsidR="002F11E5" w:rsidRPr="00A83E4A">
        <w:rPr>
          <w:rFonts w:ascii="仿宋_GB2312" w:eastAsia="仿宋_GB2312" w:hAnsi="仿宋" w:hint="eastAsia"/>
          <w:kern w:val="0"/>
          <w:sz w:val="32"/>
          <w:szCs w:val="32"/>
        </w:rPr>
        <w:t>（</w:t>
      </w:r>
      <w:proofErr w:type="gramStart"/>
      <w:r w:rsidR="002316D4" w:rsidRPr="00A83E4A">
        <w:rPr>
          <w:rFonts w:ascii="仿宋_GB2312" w:eastAsia="仿宋_GB2312" w:hAnsi="仿宋" w:hint="eastAsia"/>
          <w:kern w:val="0"/>
          <w:sz w:val="32"/>
          <w:szCs w:val="32"/>
        </w:rPr>
        <w:t>锡政字</w:t>
      </w:r>
      <w:proofErr w:type="gramEnd"/>
      <w:r w:rsidR="002316D4" w:rsidRPr="00A83E4A">
        <w:rPr>
          <w:rFonts w:ascii="仿宋_GB2312" w:eastAsia="仿宋_GB2312" w:hAnsi="仿宋" w:hint="eastAsia"/>
          <w:kern w:val="0"/>
          <w:sz w:val="32"/>
          <w:szCs w:val="32"/>
        </w:rPr>
        <w:t>〔2013〕616号办文单</w:t>
      </w:r>
      <w:r w:rsidR="002F11E5" w:rsidRPr="00A83E4A">
        <w:rPr>
          <w:rFonts w:ascii="仿宋_GB2312" w:eastAsia="仿宋_GB2312" w:hAnsi="仿宋" w:hint="eastAsia"/>
          <w:kern w:val="0"/>
          <w:sz w:val="32"/>
          <w:szCs w:val="32"/>
        </w:rPr>
        <w:t>）</w:t>
      </w:r>
    </w:p>
    <w:p w14:paraId="13B52FE0" w14:textId="7EABEEAD"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6</w:t>
      </w:r>
      <w:r w:rsidR="006539B8" w:rsidRPr="00A83E4A">
        <w:rPr>
          <w:rFonts w:ascii="仿宋_GB2312" w:eastAsia="仿宋_GB2312" w:hAnsi="仿宋" w:hint="eastAsia"/>
          <w:kern w:val="0"/>
          <w:sz w:val="32"/>
          <w:szCs w:val="32"/>
        </w:rPr>
        <w:t>.《无锡市城市总体规划编制工作领导小组成员会议纪要》（</w:t>
      </w:r>
      <w:proofErr w:type="gramStart"/>
      <w:r w:rsidR="006539B8" w:rsidRPr="00A83E4A">
        <w:rPr>
          <w:rFonts w:ascii="仿宋_GB2312" w:eastAsia="仿宋_GB2312" w:hAnsi="仿宋" w:hint="eastAsia"/>
          <w:kern w:val="0"/>
          <w:sz w:val="32"/>
          <w:szCs w:val="32"/>
        </w:rPr>
        <w:t>锡政会纪</w:t>
      </w:r>
      <w:proofErr w:type="gramEnd"/>
      <w:r w:rsidR="006539B8" w:rsidRPr="00A83E4A">
        <w:rPr>
          <w:rFonts w:ascii="仿宋_GB2312" w:eastAsia="仿宋_GB2312" w:hAnsi="仿宋" w:hint="eastAsia"/>
          <w:kern w:val="0"/>
          <w:sz w:val="32"/>
          <w:szCs w:val="32"/>
        </w:rPr>
        <w:t>〔2018〕23号）</w:t>
      </w:r>
    </w:p>
    <w:p w14:paraId="28FA6E2E" w14:textId="3462837D"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7</w:t>
      </w:r>
      <w:r w:rsidR="006539B8" w:rsidRPr="00A83E4A">
        <w:rPr>
          <w:rFonts w:ascii="仿宋_GB2312" w:eastAsia="仿宋_GB2312" w:hAnsi="仿宋" w:hint="eastAsia"/>
          <w:kern w:val="0"/>
          <w:sz w:val="32"/>
          <w:szCs w:val="32"/>
        </w:rPr>
        <w:t>.《无锡市城乡规划委员会第十次会议纪要》（</w:t>
      </w:r>
      <w:proofErr w:type="gramStart"/>
      <w:r w:rsidR="006539B8" w:rsidRPr="00A83E4A">
        <w:rPr>
          <w:rFonts w:ascii="仿宋_GB2312" w:eastAsia="仿宋_GB2312" w:hAnsi="仿宋" w:hint="eastAsia"/>
          <w:kern w:val="0"/>
          <w:sz w:val="32"/>
          <w:szCs w:val="32"/>
        </w:rPr>
        <w:t>锡政会纪</w:t>
      </w:r>
      <w:proofErr w:type="gramEnd"/>
      <w:r w:rsidR="006539B8" w:rsidRPr="00A83E4A">
        <w:rPr>
          <w:rFonts w:ascii="仿宋_GB2312" w:eastAsia="仿宋_GB2312" w:hAnsi="仿宋" w:hint="eastAsia"/>
          <w:kern w:val="0"/>
          <w:sz w:val="32"/>
          <w:szCs w:val="32"/>
        </w:rPr>
        <w:t>〔2018〕20号）</w:t>
      </w:r>
    </w:p>
    <w:p w14:paraId="2A61B154" w14:textId="3DC3502C"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8</w:t>
      </w:r>
      <w:r w:rsidR="006539B8" w:rsidRPr="00A83E4A">
        <w:rPr>
          <w:rFonts w:ascii="仿宋_GB2312" w:eastAsia="仿宋_GB2312" w:hAnsi="仿宋" w:hint="eastAsia"/>
          <w:kern w:val="0"/>
          <w:sz w:val="32"/>
          <w:szCs w:val="32"/>
        </w:rPr>
        <w:t>.无锡市人民政府专题会议纪要（</w:t>
      </w:r>
      <w:proofErr w:type="gramStart"/>
      <w:r w:rsidR="006539B8" w:rsidRPr="00A83E4A">
        <w:rPr>
          <w:rFonts w:ascii="仿宋_GB2312" w:eastAsia="仿宋_GB2312" w:hAnsi="仿宋" w:hint="eastAsia"/>
          <w:kern w:val="0"/>
          <w:sz w:val="32"/>
          <w:szCs w:val="32"/>
        </w:rPr>
        <w:t>锡政会纪</w:t>
      </w:r>
      <w:proofErr w:type="gramEnd"/>
      <w:r w:rsidR="006539B8" w:rsidRPr="00A83E4A">
        <w:rPr>
          <w:rFonts w:ascii="仿宋_GB2312" w:eastAsia="仿宋_GB2312" w:hAnsi="仿宋" w:hint="eastAsia"/>
          <w:kern w:val="0"/>
          <w:sz w:val="32"/>
          <w:szCs w:val="32"/>
        </w:rPr>
        <w:t>〔2017〕53号）</w:t>
      </w:r>
    </w:p>
    <w:p w14:paraId="00DCBC76" w14:textId="3657D736"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9</w:t>
      </w:r>
      <w:r w:rsidR="006539B8" w:rsidRPr="00A83E4A">
        <w:rPr>
          <w:rFonts w:ascii="仿宋_GB2312" w:eastAsia="仿宋_GB2312" w:hAnsi="仿宋" w:hint="eastAsia"/>
          <w:kern w:val="0"/>
          <w:sz w:val="32"/>
          <w:szCs w:val="32"/>
        </w:rPr>
        <w:t>.无锡市城乡规划委员会第八次会议纪要（</w:t>
      </w:r>
      <w:proofErr w:type="gramStart"/>
      <w:r w:rsidR="006539B8" w:rsidRPr="00A83E4A">
        <w:rPr>
          <w:rFonts w:ascii="仿宋_GB2312" w:eastAsia="仿宋_GB2312" w:hAnsi="仿宋" w:hint="eastAsia"/>
          <w:kern w:val="0"/>
          <w:sz w:val="32"/>
          <w:szCs w:val="32"/>
        </w:rPr>
        <w:t>锡政会纪</w:t>
      </w:r>
      <w:proofErr w:type="gramEnd"/>
      <w:r w:rsidR="006539B8" w:rsidRPr="00A83E4A">
        <w:rPr>
          <w:rFonts w:ascii="仿宋_GB2312" w:eastAsia="仿宋_GB2312" w:hAnsi="仿宋" w:hint="eastAsia"/>
          <w:kern w:val="0"/>
          <w:sz w:val="32"/>
          <w:szCs w:val="32"/>
        </w:rPr>
        <w:t>〔2017〕40号）</w:t>
      </w:r>
    </w:p>
    <w:p w14:paraId="2F369F49" w14:textId="63E10D0E"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10</w:t>
      </w:r>
      <w:r w:rsidR="006539B8" w:rsidRPr="00A83E4A">
        <w:rPr>
          <w:rFonts w:ascii="仿宋_GB2312" w:eastAsia="仿宋_GB2312" w:hAnsi="仿宋" w:hint="eastAsia"/>
          <w:kern w:val="0"/>
          <w:sz w:val="32"/>
          <w:szCs w:val="32"/>
        </w:rPr>
        <w:t>.《无锡市城乡规划委员会第五次全体会议纪要》（</w:t>
      </w:r>
      <w:proofErr w:type="gramStart"/>
      <w:r w:rsidR="006539B8" w:rsidRPr="00A83E4A">
        <w:rPr>
          <w:rFonts w:ascii="仿宋_GB2312" w:eastAsia="仿宋_GB2312" w:hAnsi="仿宋" w:hint="eastAsia"/>
          <w:kern w:val="0"/>
          <w:sz w:val="32"/>
          <w:szCs w:val="32"/>
        </w:rPr>
        <w:t>锡政会纪</w:t>
      </w:r>
      <w:proofErr w:type="gramEnd"/>
      <w:r w:rsidR="006539B8" w:rsidRPr="00A83E4A">
        <w:rPr>
          <w:rFonts w:ascii="仿宋_GB2312" w:eastAsia="仿宋_GB2312" w:hAnsi="仿宋" w:hint="eastAsia"/>
          <w:kern w:val="0"/>
          <w:sz w:val="32"/>
          <w:szCs w:val="32"/>
        </w:rPr>
        <w:t>〔2016〕31号）</w:t>
      </w:r>
    </w:p>
    <w:p w14:paraId="5D8971A3" w14:textId="592E9208"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11</w:t>
      </w:r>
      <w:r w:rsidR="006539B8" w:rsidRPr="00A83E4A">
        <w:rPr>
          <w:rFonts w:ascii="仿宋_GB2312" w:eastAsia="仿宋_GB2312" w:hAnsi="仿宋" w:hint="eastAsia"/>
          <w:kern w:val="0"/>
          <w:sz w:val="32"/>
          <w:szCs w:val="32"/>
        </w:rPr>
        <w:t>.《无锡市城乡规划委员会第一次全体会议纪要》（</w:t>
      </w:r>
      <w:proofErr w:type="gramStart"/>
      <w:r w:rsidR="006539B8" w:rsidRPr="00A83E4A">
        <w:rPr>
          <w:rFonts w:ascii="仿宋_GB2312" w:eastAsia="仿宋_GB2312" w:hAnsi="仿宋" w:hint="eastAsia"/>
          <w:kern w:val="0"/>
          <w:sz w:val="32"/>
          <w:szCs w:val="32"/>
        </w:rPr>
        <w:t>锡政会纪</w:t>
      </w:r>
      <w:proofErr w:type="gramEnd"/>
      <w:r w:rsidR="006539B8" w:rsidRPr="00A83E4A">
        <w:rPr>
          <w:rFonts w:ascii="仿宋_GB2312" w:eastAsia="仿宋_GB2312" w:hAnsi="仿宋" w:hint="eastAsia"/>
          <w:kern w:val="0"/>
          <w:sz w:val="32"/>
          <w:szCs w:val="32"/>
        </w:rPr>
        <w:t>〔2015〕14 号）</w:t>
      </w:r>
    </w:p>
    <w:p w14:paraId="7CD94F71" w14:textId="5C7A3722"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lastRenderedPageBreak/>
        <w:t>1</w:t>
      </w:r>
      <w:r w:rsidR="00C6741B" w:rsidRPr="00A83E4A">
        <w:rPr>
          <w:rFonts w:ascii="仿宋_GB2312" w:eastAsia="仿宋_GB2312" w:hAnsi="仿宋"/>
          <w:kern w:val="0"/>
          <w:sz w:val="32"/>
          <w:szCs w:val="32"/>
        </w:rPr>
        <w:t>2</w:t>
      </w:r>
      <w:r w:rsidRPr="00A83E4A">
        <w:rPr>
          <w:rFonts w:ascii="仿宋_GB2312" w:eastAsia="仿宋_GB2312" w:hAnsi="仿宋" w:hint="eastAsia"/>
          <w:kern w:val="0"/>
          <w:sz w:val="32"/>
          <w:szCs w:val="32"/>
        </w:rPr>
        <w:t>.《政协无锡市委员会关于报送&lt;重视规划建造城市名人雕塑 提升无锡文化品位&gt;调研报告的函》（锡政协发〔2018〕21号）</w:t>
      </w:r>
    </w:p>
    <w:p w14:paraId="37C9A6AD" w14:textId="7ABEDAD7"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1</w:t>
      </w:r>
      <w:r w:rsidR="00C6741B" w:rsidRPr="00A83E4A">
        <w:rPr>
          <w:rFonts w:ascii="仿宋_GB2312" w:eastAsia="仿宋_GB2312" w:hAnsi="仿宋"/>
          <w:kern w:val="0"/>
          <w:sz w:val="32"/>
          <w:szCs w:val="32"/>
        </w:rPr>
        <w:t>3</w:t>
      </w:r>
      <w:r w:rsidRPr="00A83E4A">
        <w:rPr>
          <w:rFonts w:ascii="仿宋_GB2312" w:eastAsia="仿宋_GB2312" w:hAnsi="仿宋" w:hint="eastAsia"/>
          <w:kern w:val="0"/>
          <w:sz w:val="32"/>
          <w:szCs w:val="32"/>
        </w:rPr>
        <w:t>.《关于无锡市“多规合一”空间规划信息平台项目的批复》（</w:t>
      </w:r>
      <w:proofErr w:type="gramStart"/>
      <w:r w:rsidRPr="00A83E4A">
        <w:rPr>
          <w:rFonts w:ascii="仿宋_GB2312" w:eastAsia="仿宋_GB2312" w:hAnsi="仿宋" w:hint="eastAsia"/>
          <w:kern w:val="0"/>
          <w:sz w:val="32"/>
          <w:szCs w:val="32"/>
        </w:rPr>
        <w:t>锡行审投许</w:t>
      </w:r>
      <w:proofErr w:type="gramEnd"/>
      <w:r w:rsidRPr="00A83E4A">
        <w:rPr>
          <w:rFonts w:ascii="仿宋_GB2312" w:eastAsia="仿宋_GB2312" w:hAnsi="仿宋" w:hint="eastAsia"/>
          <w:kern w:val="0"/>
          <w:sz w:val="32"/>
          <w:szCs w:val="32"/>
        </w:rPr>
        <w:t>〔2018〕181号）</w:t>
      </w:r>
    </w:p>
    <w:p w14:paraId="4E0C01CE" w14:textId="1B9EA186"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1</w:t>
      </w:r>
      <w:r w:rsidR="00C6741B" w:rsidRPr="00A83E4A">
        <w:rPr>
          <w:rFonts w:ascii="仿宋_GB2312" w:eastAsia="仿宋_GB2312" w:hAnsi="仿宋"/>
          <w:kern w:val="0"/>
          <w:sz w:val="32"/>
          <w:szCs w:val="32"/>
        </w:rPr>
        <w:t>4</w:t>
      </w:r>
      <w:r w:rsidRPr="00A83E4A">
        <w:rPr>
          <w:rFonts w:ascii="仿宋_GB2312" w:eastAsia="仿宋_GB2312" w:hAnsi="仿宋" w:hint="eastAsia"/>
          <w:kern w:val="0"/>
          <w:sz w:val="32"/>
          <w:szCs w:val="32"/>
        </w:rPr>
        <w:t>.《关于规划管理一体化信息平台项目概算的批复》（</w:t>
      </w:r>
      <w:proofErr w:type="gramStart"/>
      <w:r w:rsidRPr="00A83E4A">
        <w:rPr>
          <w:rFonts w:ascii="仿宋_GB2312" w:eastAsia="仿宋_GB2312" w:hAnsi="仿宋" w:hint="eastAsia"/>
          <w:kern w:val="0"/>
          <w:sz w:val="32"/>
          <w:szCs w:val="32"/>
        </w:rPr>
        <w:t>锡发改许投</w:t>
      </w:r>
      <w:proofErr w:type="gramEnd"/>
      <w:r w:rsidRPr="00A83E4A">
        <w:rPr>
          <w:rFonts w:ascii="仿宋_GB2312" w:eastAsia="仿宋_GB2312" w:hAnsi="仿宋" w:hint="eastAsia"/>
          <w:kern w:val="0"/>
          <w:sz w:val="32"/>
          <w:szCs w:val="32"/>
        </w:rPr>
        <w:t>〔2017〕112号）</w:t>
      </w:r>
    </w:p>
    <w:p w14:paraId="3DAE1633" w14:textId="4053F2D9"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1</w:t>
      </w:r>
      <w:r w:rsidR="00C6741B" w:rsidRPr="00A83E4A">
        <w:rPr>
          <w:rFonts w:ascii="仿宋_GB2312" w:eastAsia="仿宋_GB2312" w:hAnsi="仿宋"/>
          <w:kern w:val="0"/>
          <w:sz w:val="32"/>
          <w:szCs w:val="32"/>
        </w:rPr>
        <w:t>5</w:t>
      </w:r>
      <w:r w:rsidRPr="00A83E4A">
        <w:rPr>
          <w:rFonts w:ascii="仿宋_GB2312" w:eastAsia="仿宋_GB2312" w:hAnsi="仿宋" w:hint="eastAsia"/>
          <w:kern w:val="0"/>
          <w:sz w:val="32"/>
          <w:szCs w:val="32"/>
        </w:rPr>
        <w:t>.《关于规划管理一体化信息平台立项的批复》（</w:t>
      </w:r>
      <w:proofErr w:type="gramStart"/>
      <w:r w:rsidRPr="00A83E4A">
        <w:rPr>
          <w:rFonts w:ascii="仿宋_GB2312" w:eastAsia="仿宋_GB2312" w:hAnsi="仿宋" w:hint="eastAsia"/>
          <w:kern w:val="0"/>
          <w:sz w:val="32"/>
          <w:szCs w:val="32"/>
        </w:rPr>
        <w:t>锡发改许投</w:t>
      </w:r>
      <w:proofErr w:type="gramEnd"/>
      <w:r w:rsidRPr="00A83E4A">
        <w:rPr>
          <w:rFonts w:ascii="仿宋_GB2312" w:eastAsia="仿宋_GB2312" w:hAnsi="仿宋" w:hint="eastAsia"/>
          <w:kern w:val="0"/>
          <w:sz w:val="32"/>
          <w:szCs w:val="32"/>
        </w:rPr>
        <w:t>〔2017〕97号）</w:t>
      </w:r>
    </w:p>
    <w:p w14:paraId="5A967E9D" w14:textId="40879BE4"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1</w:t>
      </w:r>
      <w:r w:rsidR="00C6741B" w:rsidRPr="00A83E4A">
        <w:rPr>
          <w:rFonts w:ascii="仿宋_GB2312" w:eastAsia="仿宋_GB2312" w:hAnsi="仿宋"/>
          <w:kern w:val="0"/>
          <w:sz w:val="32"/>
          <w:szCs w:val="32"/>
        </w:rPr>
        <w:t>6</w:t>
      </w:r>
      <w:r w:rsidRPr="00A83E4A">
        <w:rPr>
          <w:rFonts w:ascii="仿宋_GB2312" w:eastAsia="仿宋_GB2312" w:hAnsi="仿宋" w:hint="eastAsia"/>
          <w:kern w:val="0"/>
          <w:sz w:val="32"/>
          <w:szCs w:val="32"/>
        </w:rPr>
        <w:t>.《关于尽快建设“多规合一”空间规划信息平台的请示》（锡</w:t>
      </w:r>
      <w:proofErr w:type="gramStart"/>
      <w:r w:rsidRPr="00A83E4A">
        <w:rPr>
          <w:rFonts w:ascii="仿宋_GB2312" w:eastAsia="仿宋_GB2312" w:hAnsi="仿宋" w:hint="eastAsia"/>
          <w:kern w:val="0"/>
          <w:sz w:val="32"/>
          <w:szCs w:val="32"/>
        </w:rPr>
        <w:t>规</w:t>
      </w:r>
      <w:proofErr w:type="gramEnd"/>
      <w:r w:rsidRPr="00A83E4A">
        <w:rPr>
          <w:rFonts w:ascii="仿宋_GB2312" w:eastAsia="仿宋_GB2312" w:hAnsi="仿宋" w:hint="eastAsia"/>
          <w:kern w:val="0"/>
          <w:sz w:val="32"/>
          <w:szCs w:val="32"/>
        </w:rPr>
        <w:t>〔2018〕6号）</w:t>
      </w:r>
    </w:p>
    <w:p w14:paraId="5A842FF0" w14:textId="5F8A3D85"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1</w:t>
      </w:r>
      <w:r w:rsidR="00C6741B" w:rsidRPr="00A83E4A">
        <w:rPr>
          <w:rFonts w:ascii="仿宋_GB2312" w:eastAsia="仿宋_GB2312" w:hAnsi="仿宋"/>
          <w:kern w:val="0"/>
          <w:sz w:val="32"/>
          <w:szCs w:val="32"/>
        </w:rPr>
        <w:t>7</w:t>
      </w:r>
      <w:r w:rsidRPr="00A83E4A">
        <w:rPr>
          <w:rFonts w:ascii="仿宋_GB2312" w:eastAsia="仿宋_GB2312" w:hAnsi="仿宋" w:hint="eastAsia"/>
          <w:kern w:val="0"/>
          <w:sz w:val="32"/>
          <w:szCs w:val="32"/>
        </w:rPr>
        <w:t>.《中华人民共和国城乡规划法》</w:t>
      </w:r>
    </w:p>
    <w:p w14:paraId="1C300167" w14:textId="6C187C5A"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1</w:t>
      </w:r>
      <w:r w:rsidR="00C6741B" w:rsidRPr="00A83E4A">
        <w:rPr>
          <w:rFonts w:ascii="仿宋_GB2312" w:eastAsia="仿宋_GB2312" w:hAnsi="仿宋"/>
          <w:kern w:val="0"/>
          <w:sz w:val="32"/>
          <w:szCs w:val="32"/>
        </w:rPr>
        <w:t>8</w:t>
      </w:r>
      <w:r w:rsidRPr="00A83E4A">
        <w:rPr>
          <w:rFonts w:ascii="仿宋_GB2312" w:eastAsia="仿宋_GB2312" w:hAnsi="仿宋" w:hint="eastAsia"/>
          <w:kern w:val="0"/>
          <w:sz w:val="32"/>
          <w:szCs w:val="32"/>
        </w:rPr>
        <w:t>.《中华人民共和国土地管理法》（2004.8）、《中华人民共和国环境保护法》（1989.12）等规划适用的法律、法规、政策。</w:t>
      </w:r>
    </w:p>
    <w:p w14:paraId="78B27F84" w14:textId="5746C4F5"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1</w:t>
      </w:r>
      <w:r w:rsidR="00C6741B" w:rsidRPr="00A83E4A">
        <w:rPr>
          <w:rFonts w:ascii="仿宋_GB2312" w:eastAsia="仿宋_GB2312" w:hAnsi="仿宋"/>
          <w:kern w:val="0"/>
          <w:sz w:val="32"/>
          <w:szCs w:val="32"/>
        </w:rPr>
        <w:t>9</w:t>
      </w:r>
      <w:r w:rsidRPr="00A83E4A">
        <w:rPr>
          <w:rFonts w:ascii="仿宋_GB2312" w:eastAsia="仿宋_GB2312" w:hAnsi="仿宋" w:hint="eastAsia"/>
          <w:kern w:val="0"/>
          <w:sz w:val="32"/>
          <w:szCs w:val="32"/>
        </w:rPr>
        <w:t>.住房城乡建设部《关于城市总体规划编制试点的指导意见》（建</w:t>
      </w:r>
      <w:proofErr w:type="gramStart"/>
      <w:r w:rsidRPr="00A83E4A">
        <w:rPr>
          <w:rFonts w:ascii="仿宋_GB2312" w:eastAsia="仿宋_GB2312" w:hAnsi="仿宋" w:hint="eastAsia"/>
          <w:kern w:val="0"/>
          <w:sz w:val="32"/>
          <w:szCs w:val="32"/>
        </w:rPr>
        <w:t>规</w:t>
      </w:r>
      <w:proofErr w:type="gramEnd"/>
      <w:r w:rsidRPr="00A83E4A">
        <w:rPr>
          <w:rFonts w:ascii="仿宋_GB2312" w:eastAsia="仿宋_GB2312" w:hAnsi="仿宋" w:hint="eastAsia"/>
          <w:kern w:val="0"/>
          <w:sz w:val="32"/>
          <w:szCs w:val="32"/>
        </w:rPr>
        <w:t>〔2017〕199号）</w:t>
      </w:r>
    </w:p>
    <w:p w14:paraId="72D2E682" w14:textId="75EE84E1" w:rsidR="009220BA" w:rsidRPr="00A83E4A" w:rsidRDefault="00C6741B">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kern w:val="0"/>
          <w:sz w:val="32"/>
          <w:szCs w:val="32"/>
        </w:rPr>
        <w:t>20</w:t>
      </w:r>
      <w:r w:rsidR="006539B8" w:rsidRPr="00A83E4A">
        <w:rPr>
          <w:rFonts w:ascii="仿宋_GB2312" w:eastAsia="仿宋_GB2312" w:hAnsi="仿宋" w:hint="eastAsia"/>
          <w:kern w:val="0"/>
          <w:sz w:val="32"/>
          <w:szCs w:val="32"/>
        </w:rPr>
        <w:t>.《城市设计管理办法（2017年06月01日实施）》（中华人民共和国住房和城乡建设部令第35号）</w:t>
      </w:r>
    </w:p>
    <w:p w14:paraId="1FE1F74C" w14:textId="1740A08A"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2</w:t>
      </w:r>
      <w:r w:rsidR="00C6741B" w:rsidRPr="00A83E4A">
        <w:rPr>
          <w:rFonts w:ascii="仿宋_GB2312" w:eastAsia="仿宋_GB2312" w:hAnsi="仿宋"/>
          <w:kern w:val="0"/>
          <w:sz w:val="32"/>
          <w:szCs w:val="32"/>
        </w:rPr>
        <w:t>1</w:t>
      </w:r>
      <w:r w:rsidRPr="00A83E4A">
        <w:rPr>
          <w:rFonts w:ascii="仿宋_GB2312" w:eastAsia="仿宋_GB2312" w:hAnsi="仿宋" w:hint="eastAsia"/>
          <w:kern w:val="0"/>
          <w:sz w:val="32"/>
          <w:szCs w:val="32"/>
        </w:rPr>
        <w:t>.《城市规划编制办法（2006）》（中华人民共和国建设部令第146号）</w:t>
      </w:r>
    </w:p>
    <w:p w14:paraId="3AD8F201" w14:textId="41B638C9"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2</w:t>
      </w:r>
      <w:r w:rsidR="00C6741B" w:rsidRPr="00A83E4A">
        <w:rPr>
          <w:rFonts w:ascii="仿宋_GB2312" w:eastAsia="仿宋_GB2312" w:hAnsi="仿宋"/>
          <w:kern w:val="0"/>
          <w:sz w:val="32"/>
          <w:szCs w:val="32"/>
        </w:rPr>
        <w:t>2</w:t>
      </w:r>
      <w:r w:rsidRPr="00A83E4A">
        <w:rPr>
          <w:rFonts w:ascii="仿宋_GB2312" w:eastAsia="仿宋_GB2312" w:hAnsi="仿宋" w:hint="eastAsia"/>
          <w:kern w:val="0"/>
          <w:sz w:val="32"/>
          <w:szCs w:val="32"/>
        </w:rPr>
        <w:t>.《江苏省城市综合交通规划导则(2011年修订)》</w:t>
      </w:r>
    </w:p>
    <w:p w14:paraId="2FC8F093"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4" w:name="_Toc45744974"/>
      <w:r w:rsidRPr="00A83E4A">
        <w:rPr>
          <w:rFonts w:ascii="仿宋_GB2312" w:eastAsia="仿宋_GB2312" w:hAnsi="Times New Roman" w:hint="eastAsia"/>
        </w:rPr>
        <w:t>（三）专项组织管理</w:t>
      </w:r>
      <w:bookmarkEnd w:id="4"/>
    </w:p>
    <w:p w14:paraId="4AC1F392" w14:textId="5BAAB19E" w:rsidR="009220BA" w:rsidRPr="00A83E4A" w:rsidRDefault="00550991">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int="eastAsia"/>
          <w:sz w:val="32"/>
          <w:szCs w:val="32"/>
        </w:rPr>
        <w:t>无锡市自然资源和规划局（以下简称市自然资源规划局）</w:t>
      </w:r>
      <w:r w:rsidR="006539B8" w:rsidRPr="00A83E4A">
        <w:rPr>
          <w:rFonts w:ascii="仿宋_GB2312" w:eastAsia="仿宋_GB2312" w:hAnsi="Times New Roman" w:cs="Times New Roman" w:hint="eastAsia"/>
          <w:sz w:val="32"/>
          <w:szCs w:val="32"/>
        </w:rPr>
        <w:lastRenderedPageBreak/>
        <w:t>为城市规划编制专项资金的主管部门，主要职能有：负责建立空间规划体系并监督实施。落实主体功能区战略和制度，组织编制国土空间规划及相关专项规划，负责历史文化名城、名镇、名村保护规划的规划编制和管理工作，负责城市设计工作。组织划定生态保护红线、永久基本农田和城镇开发边界等控制线。负责建设用地、建设工程的规划管理工作。推进“多规合一”，为保护和合理开发利用自然资源提供科学指引。”</w:t>
      </w:r>
    </w:p>
    <w:p w14:paraId="0DA9FC69"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其中，</w:t>
      </w:r>
      <w:r w:rsidRPr="00A83E4A">
        <w:rPr>
          <w:rFonts w:ascii="仿宋_GB2312" w:eastAsia="仿宋_GB2312" w:hAnsi="仿宋" w:hint="eastAsia"/>
          <w:sz w:val="32"/>
        </w:rPr>
        <w:t>（1）总体规划管理处主要职责为组织编制主体功能区规划并协调实施、监测评估；组织编制国土空间规划；组织编制公共服务设施、城市地下空间等专项规划及近期建设规划；承担生态保护红线、城镇开发边界等控制线的划定并监督实施工作。</w:t>
      </w:r>
      <w:r w:rsidRPr="00A83E4A">
        <w:rPr>
          <w:rFonts w:ascii="仿宋_GB2312" w:eastAsia="仿宋_GB2312" w:hAnsi="Times New Roman" w:cs="Times New Roman" w:hint="eastAsia"/>
          <w:sz w:val="32"/>
          <w:szCs w:val="32"/>
        </w:rPr>
        <w:t>负责《无锡市城市总体规划（2016-2030）编制》、《无锡市锡澄协同发展区规划编制》、《无锡市锡宜协同发展区规划编制》、《无锡市区绿线规划编制》、《无锡市区蓝线规划编制》、《无锡市区骨架道路红线规划编制》、《无锡市市级公共服务设施布局规划》、《无锡市存量及低效用地利用专项规划》、《苏锡协同发展区概念规划编制》的预算编制、执行和跟踪管理。</w:t>
      </w:r>
    </w:p>
    <w:p w14:paraId="4D450FDA"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仿宋" w:hint="eastAsia"/>
          <w:sz w:val="32"/>
        </w:rPr>
        <w:t>（2）详细规划管理处主要职责为负责控制性详细规划的组织编制、动态更新以及实施评估工作。</w:t>
      </w:r>
      <w:r w:rsidRPr="00A83E4A">
        <w:rPr>
          <w:rFonts w:ascii="仿宋_GB2312" w:eastAsia="仿宋_GB2312" w:hAnsi="Times New Roman" w:cs="Times New Roman" w:hint="eastAsia"/>
          <w:sz w:val="32"/>
          <w:szCs w:val="32"/>
        </w:rPr>
        <w:t>负责《无锡市历史名城双修规划》、《无锡市运河湾地区城市设计》、《无锡市城北中央公园设计》、《大运河文化公园南部重要节点概念设计》、《无锡市乡村单元划分与技术引导编制》的预算编制、</w:t>
      </w:r>
      <w:r w:rsidRPr="00A83E4A">
        <w:rPr>
          <w:rFonts w:ascii="仿宋_GB2312" w:eastAsia="仿宋_GB2312" w:hAnsi="Times New Roman" w:cs="Times New Roman" w:hint="eastAsia"/>
          <w:sz w:val="32"/>
          <w:szCs w:val="32"/>
        </w:rPr>
        <w:lastRenderedPageBreak/>
        <w:t>执行和跟踪管理。</w:t>
      </w:r>
      <w:r w:rsidRPr="00A83E4A">
        <w:rPr>
          <w:rFonts w:ascii="仿宋_GB2312" w:eastAsia="仿宋_GB2312" w:hAnsi="仿宋" w:hint="eastAsia"/>
          <w:sz w:val="32"/>
        </w:rPr>
        <w:t xml:space="preserve">    </w:t>
      </w:r>
    </w:p>
    <w:p w14:paraId="6D7DF183" w14:textId="77777777" w:rsidR="009220BA" w:rsidRPr="00A83E4A" w:rsidRDefault="006539B8">
      <w:pPr>
        <w:spacing w:line="560" w:lineRule="exact"/>
        <w:ind w:firstLineChars="200" w:firstLine="640"/>
        <w:rPr>
          <w:rFonts w:ascii="仿宋_GB2312" w:eastAsia="仿宋_GB2312" w:hAnsi="仿宋"/>
          <w:sz w:val="32"/>
        </w:rPr>
      </w:pPr>
      <w:r w:rsidRPr="00A83E4A">
        <w:rPr>
          <w:rFonts w:ascii="仿宋_GB2312" w:eastAsia="仿宋_GB2312" w:hAnsi="仿宋" w:hint="eastAsia"/>
          <w:sz w:val="32"/>
        </w:rPr>
        <w:t>（3）建筑规划管理处主要职责为负责建筑设计方案竞选和优秀建筑设计评选的相关工作。</w:t>
      </w:r>
      <w:r w:rsidRPr="00A83E4A">
        <w:rPr>
          <w:rFonts w:ascii="仿宋_GB2312" w:eastAsia="仿宋_GB2312" w:hAnsi="Times New Roman" w:cs="Times New Roman" w:hint="eastAsia"/>
          <w:sz w:val="32"/>
          <w:szCs w:val="32"/>
        </w:rPr>
        <w:t>负责《无锡城市雕塑空间布局规划编制》的预算编制、执行和跟踪管理。</w:t>
      </w:r>
      <w:r w:rsidRPr="00A83E4A">
        <w:rPr>
          <w:rFonts w:ascii="仿宋_GB2312" w:eastAsia="仿宋_GB2312" w:hAnsi="仿宋" w:hint="eastAsia"/>
          <w:sz w:val="32"/>
        </w:rPr>
        <w:t xml:space="preserve">    </w:t>
      </w:r>
    </w:p>
    <w:p w14:paraId="13A72E32" w14:textId="77777777" w:rsidR="009220BA" w:rsidRPr="00A83E4A" w:rsidRDefault="006539B8">
      <w:pPr>
        <w:spacing w:line="560" w:lineRule="exact"/>
        <w:ind w:firstLineChars="200" w:firstLine="640"/>
        <w:rPr>
          <w:rFonts w:ascii="仿宋_GB2312" w:eastAsia="仿宋_GB2312" w:hAnsi="仿宋"/>
          <w:sz w:val="32"/>
        </w:rPr>
      </w:pPr>
      <w:r w:rsidRPr="00A83E4A">
        <w:rPr>
          <w:rFonts w:ascii="仿宋_GB2312" w:eastAsia="仿宋_GB2312" w:hAnsi="仿宋" w:hint="eastAsia"/>
          <w:sz w:val="32"/>
        </w:rPr>
        <w:t>（4）市政交通规划管理处主要职责为负责轨道交通规划编制相关工作。</w:t>
      </w:r>
      <w:r w:rsidRPr="00A83E4A">
        <w:rPr>
          <w:rFonts w:ascii="仿宋_GB2312" w:eastAsia="仿宋_GB2312" w:hAnsi="Times New Roman" w:cs="Times New Roman" w:hint="eastAsia"/>
          <w:sz w:val="32"/>
          <w:szCs w:val="32"/>
        </w:rPr>
        <w:t>负责《无锡市中心城区交通整体提升规划编制》、《无锡市区骨架道路红线规划编制》的预算编制、执行和跟踪管理。</w:t>
      </w:r>
      <w:r w:rsidRPr="00A83E4A">
        <w:rPr>
          <w:rFonts w:ascii="仿宋_GB2312" w:eastAsia="仿宋_GB2312" w:hAnsi="仿宋" w:hint="eastAsia"/>
          <w:sz w:val="32"/>
        </w:rPr>
        <w:t xml:space="preserve">    </w:t>
      </w:r>
    </w:p>
    <w:p w14:paraId="0FA3F488" w14:textId="7DDFC7E3" w:rsidR="009220BA" w:rsidRPr="00A83E4A" w:rsidRDefault="006539B8">
      <w:pPr>
        <w:spacing w:line="560" w:lineRule="exact"/>
        <w:ind w:firstLineChars="200" w:firstLine="640"/>
        <w:rPr>
          <w:rFonts w:ascii="仿宋_GB2312" w:eastAsia="仿宋_GB2312" w:hAnsi="仿宋"/>
          <w:sz w:val="32"/>
        </w:rPr>
      </w:pPr>
      <w:r w:rsidRPr="00A83E4A">
        <w:rPr>
          <w:rFonts w:ascii="仿宋_GB2312" w:eastAsia="仿宋_GB2312" w:hAnsi="仿宋" w:hint="eastAsia"/>
          <w:sz w:val="32"/>
        </w:rPr>
        <w:t>（5）科技和信息化处</w:t>
      </w:r>
      <w:r w:rsidR="00550991" w:rsidRPr="00A83E4A">
        <w:rPr>
          <w:rFonts w:ascii="仿宋_GB2312" w:eastAsia="仿宋_GB2312" w:hAnsi="仿宋" w:hint="eastAsia"/>
          <w:sz w:val="32"/>
        </w:rPr>
        <w:t>主要</w:t>
      </w:r>
      <w:r w:rsidRPr="00A83E4A">
        <w:rPr>
          <w:rFonts w:ascii="仿宋_GB2312" w:eastAsia="仿宋_GB2312" w:hAnsi="仿宋" w:hint="eastAsia"/>
          <w:sz w:val="32"/>
        </w:rPr>
        <w:t>负责各类信息系统的建设、运行维护工作；指导直属单位信息化建设工作。</w:t>
      </w:r>
      <w:r w:rsidRPr="00A83E4A">
        <w:rPr>
          <w:rFonts w:ascii="仿宋_GB2312" w:eastAsia="仿宋_GB2312" w:hAnsi="Times New Roman" w:cs="Times New Roman" w:hint="eastAsia"/>
          <w:sz w:val="32"/>
          <w:szCs w:val="32"/>
        </w:rPr>
        <w:t>负责《无锡市规划管理一体化信息平台建设》、《无锡市“多规合一”空间规划信息平台》的预算编制、执行和跟踪管理。</w:t>
      </w:r>
    </w:p>
    <w:p w14:paraId="1FE8BA02" w14:textId="0D043F1D"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仿宋" w:hint="eastAsia"/>
          <w:sz w:val="32"/>
        </w:rPr>
        <w:t>（6）财务处（审计处）</w:t>
      </w:r>
      <w:r w:rsidR="00550991" w:rsidRPr="00A83E4A">
        <w:rPr>
          <w:rFonts w:ascii="仿宋_GB2312" w:eastAsia="仿宋_GB2312" w:hAnsi="仿宋" w:hint="eastAsia"/>
          <w:sz w:val="32"/>
        </w:rPr>
        <w:t>主要</w:t>
      </w:r>
      <w:r w:rsidRPr="00A83E4A">
        <w:rPr>
          <w:rFonts w:ascii="仿宋_GB2312" w:eastAsia="仿宋_GB2312" w:hAnsi="仿宋" w:hint="eastAsia"/>
          <w:sz w:val="32"/>
        </w:rPr>
        <w:t xml:space="preserve">负责专项经费的财务管理工作。  </w:t>
      </w:r>
    </w:p>
    <w:p w14:paraId="3E34A5D5"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5" w:name="_Toc45744975"/>
      <w:r w:rsidRPr="00A83E4A">
        <w:rPr>
          <w:rFonts w:ascii="仿宋_GB2312" w:eastAsia="仿宋_GB2312" w:hAnsi="Times New Roman" w:hint="eastAsia"/>
        </w:rPr>
        <w:t>（四）专项实施内容</w:t>
      </w:r>
      <w:bookmarkEnd w:id="5"/>
    </w:p>
    <w:p w14:paraId="04CAC4AF" w14:textId="77777777" w:rsidR="009220BA" w:rsidRPr="00A83E4A" w:rsidRDefault="006539B8">
      <w:pPr>
        <w:pStyle w:val="3"/>
        <w:spacing w:before="0" w:after="0" w:line="560" w:lineRule="exact"/>
        <w:ind w:firstLineChars="200" w:firstLine="643"/>
        <w:rPr>
          <w:rFonts w:ascii="仿宋_GB2312" w:eastAsia="仿宋_GB2312"/>
        </w:rPr>
      </w:pPr>
      <w:bookmarkStart w:id="6" w:name="_Toc43562373"/>
      <w:bookmarkStart w:id="7" w:name="_Toc45744976"/>
      <w:r w:rsidRPr="00A83E4A">
        <w:rPr>
          <w:rFonts w:ascii="仿宋_GB2312" w:eastAsia="仿宋_GB2312" w:hint="eastAsia"/>
        </w:rPr>
        <w:t>1.资金支出方向</w:t>
      </w:r>
      <w:bookmarkEnd w:id="6"/>
      <w:bookmarkEnd w:id="7"/>
    </w:p>
    <w:p w14:paraId="71E81B0E" w14:textId="77777777" w:rsidR="009220BA" w:rsidRPr="00A83E4A" w:rsidRDefault="006539B8">
      <w:pPr>
        <w:spacing w:line="560" w:lineRule="exact"/>
        <w:ind w:firstLineChars="200" w:firstLine="640"/>
        <w:rPr>
          <w:rFonts w:ascii="仿宋_GB2312" w:eastAsia="仿宋_GB2312"/>
          <w:sz w:val="32"/>
          <w:szCs w:val="32"/>
        </w:rPr>
      </w:pPr>
      <w:r w:rsidRPr="00A83E4A">
        <w:rPr>
          <w:rFonts w:ascii="仿宋_GB2312" w:eastAsia="仿宋_GB2312" w:hint="eastAsia"/>
          <w:sz w:val="32"/>
          <w:szCs w:val="32"/>
        </w:rPr>
        <w:t xml:space="preserve">2019年度城市规划编制专项资金支出由历史名城双修规划等15个单项规划编制、无锡市城市总体规划编制（2016-2030）、规划管理一体化信息平台建设、“多规合一”空间规划信息平台建设共计18个项目构成。 </w:t>
      </w:r>
    </w:p>
    <w:p w14:paraId="7062CBBD" w14:textId="77777777" w:rsidR="009220BA" w:rsidRPr="00A83E4A" w:rsidRDefault="006539B8">
      <w:pPr>
        <w:spacing w:line="560" w:lineRule="exact"/>
        <w:ind w:firstLineChars="200" w:firstLine="640"/>
        <w:jc w:val="center"/>
        <w:rPr>
          <w:rFonts w:ascii="仿宋_GB2312" w:eastAsia="仿宋_GB2312"/>
          <w:sz w:val="32"/>
          <w:szCs w:val="32"/>
        </w:rPr>
      </w:pPr>
      <w:r w:rsidRPr="00A83E4A">
        <w:rPr>
          <w:rFonts w:ascii="仿宋_GB2312" w:eastAsia="仿宋_GB2312" w:hint="eastAsia"/>
          <w:sz w:val="32"/>
          <w:szCs w:val="32"/>
        </w:rPr>
        <w:t>规划编制合同中标情况表</w:t>
      </w:r>
    </w:p>
    <w:tbl>
      <w:tblPr>
        <w:tblW w:w="6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
        <w:gridCol w:w="1915"/>
        <w:gridCol w:w="2054"/>
        <w:gridCol w:w="1983"/>
        <w:gridCol w:w="1330"/>
        <w:gridCol w:w="2418"/>
      </w:tblGrid>
      <w:tr w:rsidR="00A83E4A" w:rsidRPr="00A83E4A" w14:paraId="1EF778FE" w14:textId="77777777" w:rsidTr="00BF01CA">
        <w:trPr>
          <w:trHeight w:val="288"/>
          <w:tblHeader/>
          <w:jc w:val="center"/>
        </w:trPr>
        <w:tc>
          <w:tcPr>
            <w:tcW w:w="339" w:type="pct"/>
            <w:shd w:val="clear" w:color="auto" w:fill="auto"/>
            <w:tcMar>
              <w:top w:w="15" w:type="dxa"/>
              <w:left w:w="15" w:type="dxa"/>
              <w:bottom w:w="0" w:type="dxa"/>
              <w:right w:w="15" w:type="dxa"/>
            </w:tcMar>
            <w:vAlign w:val="center"/>
          </w:tcPr>
          <w:p w14:paraId="192F01FB" w14:textId="77777777" w:rsidR="009220BA" w:rsidRPr="00A83E4A" w:rsidRDefault="006539B8" w:rsidP="00BF01CA">
            <w:pPr>
              <w:spacing w:line="320" w:lineRule="exact"/>
              <w:jc w:val="center"/>
              <w:rPr>
                <w:rFonts w:ascii="仿宋_GB2312" w:eastAsia="仿宋_GB2312" w:hAnsi="仿宋" w:cs="宋体"/>
                <w:b/>
                <w:bCs/>
                <w:sz w:val="24"/>
                <w:szCs w:val="24"/>
              </w:rPr>
            </w:pPr>
            <w:r w:rsidRPr="00A83E4A">
              <w:rPr>
                <w:rFonts w:ascii="仿宋_GB2312" w:eastAsia="仿宋_GB2312" w:hAnsi="仿宋" w:hint="eastAsia"/>
                <w:b/>
                <w:bCs/>
                <w:sz w:val="24"/>
                <w:szCs w:val="24"/>
              </w:rPr>
              <w:t>序号</w:t>
            </w:r>
          </w:p>
        </w:tc>
        <w:tc>
          <w:tcPr>
            <w:tcW w:w="920" w:type="pct"/>
            <w:shd w:val="clear" w:color="auto" w:fill="auto"/>
            <w:tcMar>
              <w:top w:w="15" w:type="dxa"/>
              <w:left w:w="15" w:type="dxa"/>
              <w:bottom w:w="0" w:type="dxa"/>
              <w:right w:w="15" w:type="dxa"/>
            </w:tcMar>
            <w:vAlign w:val="center"/>
          </w:tcPr>
          <w:p w14:paraId="3B6BB873" w14:textId="77777777" w:rsidR="009220BA" w:rsidRPr="00A83E4A" w:rsidRDefault="006539B8" w:rsidP="00BF01CA">
            <w:pPr>
              <w:spacing w:line="320" w:lineRule="exact"/>
              <w:jc w:val="center"/>
              <w:rPr>
                <w:rFonts w:ascii="仿宋_GB2312" w:eastAsia="仿宋_GB2312" w:hAnsi="仿宋" w:cs="宋体"/>
                <w:b/>
                <w:bCs/>
                <w:sz w:val="24"/>
                <w:szCs w:val="24"/>
              </w:rPr>
            </w:pPr>
            <w:r w:rsidRPr="00A83E4A">
              <w:rPr>
                <w:rFonts w:ascii="仿宋_GB2312" w:eastAsia="仿宋_GB2312" w:hAnsi="仿宋" w:hint="eastAsia"/>
                <w:b/>
                <w:bCs/>
                <w:sz w:val="24"/>
                <w:szCs w:val="24"/>
              </w:rPr>
              <w:t>专项（项目）资金名称</w:t>
            </w:r>
          </w:p>
        </w:tc>
        <w:tc>
          <w:tcPr>
            <w:tcW w:w="987" w:type="pct"/>
            <w:shd w:val="clear" w:color="auto" w:fill="auto"/>
            <w:tcMar>
              <w:top w:w="15" w:type="dxa"/>
              <w:left w:w="15" w:type="dxa"/>
              <w:bottom w:w="0" w:type="dxa"/>
              <w:right w:w="15" w:type="dxa"/>
            </w:tcMar>
            <w:vAlign w:val="center"/>
          </w:tcPr>
          <w:p w14:paraId="2E8FEB72" w14:textId="77777777" w:rsidR="009220BA" w:rsidRPr="00A83E4A" w:rsidRDefault="006539B8" w:rsidP="00BF01CA">
            <w:pPr>
              <w:spacing w:line="320" w:lineRule="exact"/>
              <w:ind w:firstLineChars="100" w:firstLine="241"/>
              <w:jc w:val="center"/>
              <w:rPr>
                <w:rFonts w:ascii="仿宋_GB2312" w:eastAsia="仿宋_GB2312" w:hAnsi="仿宋" w:cs="宋体"/>
                <w:b/>
                <w:bCs/>
                <w:sz w:val="24"/>
                <w:szCs w:val="24"/>
              </w:rPr>
            </w:pPr>
            <w:r w:rsidRPr="00A83E4A">
              <w:rPr>
                <w:rFonts w:ascii="仿宋_GB2312" w:eastAsia="仿宋_GB2312" w:hAnsi="仿宋" w:hint="eastAsia"/>
                <w:b/>
                <w:bCs/>
                <w:sz w:val="24"/>
                <w:szCs w:val="24"/>
              </w:rPr>
              <w:t>服务内容</w:t>
            </w:r>
          </w:p>
        </w:tc>
        <w:tc>
          <w:tcPr>
            <w:tcW w:w="953" w:type="pct"/>
            <w:shd w:val="clear" w:color="auto" w:fill="auto"/>
            <w:tcMar>
              <w:top w:w="15" w:type="dxa"/>
              <w:left w:w="15" w:type="dxa"/>
              <w:bottom w:w="0" w:type="dxa"/>
              <w:right w:w="15" w:type="dxa"/>
            </w:tcMar>
            <w:vAlign w:val="center"/>
          </w:tcPr>
          <w:p w14:paraId="62483BD2" w14:textId="77777777" w:rsidR="009220BA" w:rsidRPr="00A83E4A" w:rsidRDefault="006539B8" w:rsidP="00BF01CA">
            <w:pPr>
              <w:spacing w:line="320" w:lineRule="exact"/>
              <w:ind w:firstLineChars="100" w:firstLine="241"/>
              <w:jc w:val="center"/>
              <w:rPr>
                <w:rFonts w:ascii="仿宋_GB2312" w:eastAsia="仿宋_GB2312" w:hAnsi="仿宋" w:cs="宋体"/>
                <w:b/>
                <w:bCs/>
                <w:sz w:val="24"/>
                <w:szCs w:val="24"/>
              </w:rPr>
            </w:pPr>
            <w:r w:rsidRPr="00A83E4A">
              <w:rPr>
                <w:rFonts w:ascii="仿宋_GB2312" w:eastAsia="仿宋_GB2312" w:hAnsi="仿宋" w:hint="eastAsia"/>
                <w:b/>
                <w:bCs/>
                <w:sz w:val="24"/>
                <w:szCs w:val="24"/>
              </w:rPr>
              <w:t>中标服务商</w:t>
            </w:r>
          </w:p>
        </w:tc>
        <w:tc>
          <w:tcPr>
            <w:tcW w:w="639" w:type="pct"/>
            <w:shd w:val="clear" w:color="auto" w:fill="auto"/>
            <w:tcMar>
              <w:top w:w="15" w:type="dxa"/>
              <w:left w:w="15" w:type="dxa"/>
              <w:bottom w:w="0" w:type="dxa"/>
              <w:right w:w="15" w:type="dxa"/>
            </w:tcMar>
            <w:vAlign w:val="center"/>
          </w:tcPr>
          <w:p w14:paraId="082BC51A" w14:textId="77777777" w:rsidR="009220BA" w:rsidRPr="00A83E4A" w:rsidRDefault="006539B8" w:rsidP="00BF01CA">
            <w:pPr>
              <w:spacing w:line="320" w:lineRule="exact"/>
              <w:jc w:val="center"/>
              <w:rPr>
                <w:rFonts w:ascii="仿宋_GB2312" w:eastAsia="仿宋_GB2312" w:hAnsi="仿宋" w:cs="宋体"/>
                <w:b/>
                <w:bCs/>
                <w:sz w:val="24"/>
                <w:szCs w:val="24"/>
              </w:rPr>
            </w:pPr>
            <w:r w:rsidRPr="00A83E4A">
              <w:rPr>
                <w:rFonts w:ascii="仿宋_GB2312" w:eastAsia="仿宋_GB2312" w:hAnsi="仿宋" w:hint="eastAsia"/>
                <w:b/>
                <w:bCs/>
                <w:sz w:val="24"/>
                <w:szCs w:val="24"/>
              </w:rPr>
              <w:t>合同中标金额（万元）</w:t>
            </w:r>
          </w:p>
        </w:tc>
        <w:tc>
          <w:tcPr>
            <w:tcW w:w="1162" w:type="pct"/>
            <w:shd w:val="clear" w:color="auto" w:fill="auto"/>
            <w:vAlign w:val="center"/>
          </w:tcPr>
          <w:p w14:paraId="123539CF" w14:textId="77777777" w:rsidR="009220BA" w:rsidRPr="00A83E4A" w:rsidRDefault="006539B8" w:rsidP="00BF01CA">
            <w:pPr>
              <w:spacing w:line="320" w:lineRule="exact"/>
              <w:jc w:val="center"/>
              <w:rPr>
                <w:rFonts w:ascii="仿宋_GB2312" w:eastAsia="仿宋_GB2312" w:hAnsi="仿宋"/>
                <w:b/>
                <w:bCs/>
                <w:sz w:val="24"/>
                <w:szCs w:val="24"/>
              </w:rPr>
            </w:pPr>
            <w:r w:rsidRPr="00A83E4A">
              <w:rPr>
                <w:rFonts w:ascii="仿宋_GB2312" w:eastAsia="仿宋_GB2312" w:hAnsi="仿宋" w:hint="eastAsia"/>
                <w:b/>
                <w:bCs/>
                <w:sz w:val="24"/>
                <w:szCs w:val="24"/>
              </w:rPr>
              <w:t>备注</w:t>
            </w:r>
          </w:p>
        </w:tc>
      </w:tr>
      <w:tr w:rsidR="00A83E4A" w:rsidRPr="00A83E4A" w14:paraId="10D38EFD" w14:textId="77777777" w:rsidTr="00BF01CA">
        <w:trPr>
          <w:trHeight w:val="288"/>
          <w:jc w:val="center"/>
        </w:trPr>
        <w:tc>
          <w:tcPr>
            <w:tcW w:w="339" w:type="pct"/>
            <w:noWrap/>
            <w:tcMar>
              <w:top w:w="15" w:type="dxa"/>
              <w:left w:w="15" w:type="dxa"/>
              <w:bottom w:w="0" w:type="dxa"/>
              <w:right w:w="15" w:type="dxa"/>
            </w:tcMar>
            <w:vAlign w:val="center"/>
          </w:tcPr>
          <w:p w14:paraId="16E963FE"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w:t>
            </w:r>
          </w:p>
        </w:tc>
        <w:tc>
          <w:tcPr>
            <w:tcW w:w="920" w:type="pct"/>
            <w:noWrap/>
            <w:tcMar>
              <w:top w:w="15" w:type="dxa"/>
              <w:left w:w="15" w:type="dxa"/>
              <w:bottom w:w="0" w:type="dxa"/>
              <w:right w:w="15" w:type="dxa"/>
            </w:tcMar>
            <w:vAlign w:val="center"/>
          </w:tcPr>
          <w:p w14:paraId="12ADD833"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无锡市城市总体规划（2016-2030）编制</w:t>
            </w:r>
          </w:p>
        </w:tc>
        <w:tc>
          <w:tcPr>
            <w:tcW w:w="987" w:type="pct"/>
            <w:noWrap/>
            <w:tcMar>
              <w:top w:w="15" w:type="dxa"/>
              <w:left w:w="15" w:type="dxa"/>
              <w:bottom w:w="0" w:type="dxa"/>
              <w:right w:w="15" w:type="dxa"/>
            </w:tcMar>
            <w:vAlign w:val="center"/>
          </w:tcPr>
          <w:p w14:paraId="324BD699"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22747CA8"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中国城市规划设计研究院</w:t>
            </w:r>
          </w:p>
        </w:tc>
        <w:tc>
          <w:tcPr>
            <w:tcW w:w="639" w:type="pct"/>
            <w:noWrap/>
            <w:tcMar>
              <w:top w:w="15" w:type="dxa"/>
              <w:left w:w="15" w:type="dxa"/>
              <w:bottom w:w="0" w:type="dxa"/>
              <w:right w:w="15" w:type="dxa"/>
            </w:tcMar>
            <w:vAlign w:val="center"/>
          </w:tcPr>
          <w:p w14:paraId="69DF0109"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cs="宋体" w:hint="eastAsia"/>
              </w:rPr>
              <w:t>4800</w:t>
            </w:r>
          </w:p>
        </w:tc>
        <w:tc>
          <w:tcPr>
            <w:tcW w:w="1162" w:type="pct"/>
            <w:vAlign w:val="center"/>
          </w:tcPr>
          <w:p w14:paraId="2B37A577"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以前年度跨年实施项目</w:t>
            </w:r>
          </w:p>
        </w:tc>
      </w:tr>
      <w:tr w:rsidR="00A83E4A" w:rsidRPr="00A83E4A" w14:paraId="1ABBDA6B" w14:textId="77777777" w:rsidTr="00BF01CA">
        <w:trPr>
          <w:trHeight w:val="660"/>
          <w:jc w:val="center"/>
        </w:trPr>
        <w:tc>
          <w:tcPr>
            <w:tcW w:w="339" w:type="pct"/>
            <w:vMerge w:val="restart"/>
            <w:noWrap/>
            <w:tcMar>
              <w:top w:w="15" w:type="dxa"/>
              <w:left w:w="15" w:type="dxa"/>
              <w:bottom w:w="0" w:type="dxa"/>
              <w:right w:w="15" w:type="dxa"/>
            </w:tcMar>
            <w:vAlign w:val="center"/>
          </w:tcPr>
          <w:p w14:paraId="1F2141B3"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lastRenderedPageBreak/>
              <w:t>2</w:t>
            </w:r>
          </w:p>
        </w:tc>
        <w:tc>
          <w:tcPr>
            <w:tcW w:w="920" w:type="pct"/>
            <w:vMerge w:val="restart"/>
            <w:noWrap/>
            <w:tcMar>
              <w:top w:w="15" w:type="dxa"/>
              <w:left w:w="15" w:type="dxa"/>
              <w:bottom w:w="0" w:type="dxa"/>
              <w:right w:w="15" w:type="dxa"/>
            </w:tcMar>
            <w:vAlign w:val="center"/>
          </w:tcPr>
          <w:p w14:paraId="59E235EF"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无锡市规划管理一体化信息平台建设</w:t>
            </w:r>
          </w:p>
        </w:tc>
        <w:tc>
          <w:tcPr>
            <w:tcW w:w="987" w:type="pct"/>
            <w:noWrap/>
            <w:tcMar>
              <w:top w:w="15" w:type="dxa"/>
              <w:left w:w="15" w:type="dxa"/>
              <w:bottom w:w="0" w:type="dxa"/>
              <w:right w:w="15" w:type="dxa"/>
            </w:tcMar>
            <w:vAlign w:val="center"/>
          </w:tcPr>
          <w:p w14:paraId="563BFDB8"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电子报批系统开发</w:t>
            </w:r>
          </w:p>
        </w:tc>
        <w:tc>
          <w:tcPr>
            <w:tcW w:w="953" w:type="pct"/>
            <w:noWrap/>
            <w:tcMar>
              <w:top w:w="15" w:type="dxa"/>
              <w:left w:w="15" w:type="dxa"/>
              <w:bottom w:w="0" w:type="dxa"/>
              <w:right w:w="15" w:type="dxa"/>
            </w:tcMar>
            <w:vAlign w:val="center"/>
          </w:tcPr>
          <w:p w14:paraId="56816B43"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洛阳众智软件科技股份有限公司</w:t>
            </w:r>
          </w:p>
        </w:tc>
        <w:tc>
          <w:tcPr>
            <w:tcW w:w="639" w:type="pct"/>
            <w:noWrap/>
            <w:tcMar>
              <w:top w:w="15" w:type="dxa"/>
              <w:left w:w="15" w:type="dxa"/>
              <w:bottom w:w="0" w:type="dxa"/>
              <w:right w:w="15" w:type="dxa"/>
            </w:tcMar>
            <w:vAlign w:val="center"/>
          </w:tcPr>
          <w:p w14:paraId="3DFCC700"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52.43</w:t>
            </w:r>
          </w:p>
        </w:tc>
        <w:tc>
          <w:tcPr>
            <w:tcW w:w="1162" w:type="pct"/>
            <w:vAlign w:val="center"/>
          </w:tcPr>
          <w:p w14:paraId="256B26CA"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2EB0AE62" w14:textId="77777777" w:rsidTr="00BF01CA">
        <w:trPr>
          <w:trHeight w:val="640"/>
          <w:jc w:val="center"/>
        </w:trPr>
        <w:tc>
          <w:tcPr>
            <w:tcW w:w="339" w:type="pct"/>
            <w:vMerge/>
            <w:vAlign w:val="center"/>
          </w:tcPr>
          <w:p w14:paraId="33B6F5D7"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0D021113" w14:textId="77777777" w:rsidR="009220BA" w:rsidRPr="00A83E4A" w:rsidRDefault="009220BA" w:rsidP="00034994">
            <w:pPr>
              <w:spacing w:line="280" w:lineRule="exact"/>
              <w:jc w:val="left"/>
              <w:rPr>
                <w:rFonts w:ascii="仿宋_GB2312" w:eastAsia="仿宋_GB2312" w:hAnsi="仿宋" w:cs="宋体"/>
              </w:rPr>
            </w:pPr>
          </w:p>
        </w:tc>
        <w:tc>
          <w:tcPr>
            <w:tcW w:w="987" w:type="pct"/>
            <w:tcMar>
              <w:top w:w="15" w:type="dxa"/>
              <w:left w:w="15" w:type="dxa"/>
              <w:bottom w:w="0" w:type="dxa"/>
              <w:right w:w="15" w:type="dxa"/>
            </w:tcMar>
            <w:vAlign w:val="center"/>
          </w:tcPr>
          <w:p w14:paraId="2355C2D2"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基础地理信息共享交换平台升级</w:t>
            </w:r>
          </w:p>
        </w:tc>
        <w:tc>
          <w:tcPr>
            <w:tcW w:w="953" w:type="pct"/>
            <w:noWrap/>
            <w:tcMar>
              <w:top w:w="15" w:type="dxa"/>
              <w:left w:w="15" w:type="dxa"/>
              <w:bottom w:w="0" w:type="dxa"/>
              <w:right w:w="15" w:type="dxa"/>
            </w:tcMar>
            <w:vAlign w:val="center"/>
          </w:tcPr>
          <w:p w14:paraId="2C1FBF9E"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武</w:t>
            </w:r>
            <w:proofErr w:type="gramStart"/>
            <w:r w:rsidRPr="00A83E4A">
              <w:rPr>
                <w:rFonts w:ascii="仿宋_GB2312" w:eastAsia="仿宋_GB2312" w:hAnsi="仿宋" w:hint="eastAsia"/>
              </w:rPr>
              <w:t>大吉奥</w:t>
            </w:r>
            <w:proofErr w:type="gramEnd"/>
            <w:r w:rsidRPr="00A83E4A">
              <w:rPr>
                <w:rFonts w:ascii="仿宋_GB2312" w:eastAsia="仿宋_GB2312" w:hAnsi="仿宋" w:hint="eastAsia"/>
              </w:rPr>
              <w:t>信息技术有限公司</w:t>
            </w:r>
          </w:p>
        </w:tc>
        <w:tc>
          <w:tcPr>
            <w:tcW w:w="639" w:type="pct"/>
            <w:noWrap/>
            <w:tcMar>
              <w:top w:w="15" w:type="dxa"/>
              <w:left w:w="15" w:type="dxa"/>
              <w:bottom w:w="0" w:type="dxa"/>
              <w:right w:w="15" w:type="dxa"/>
            </w:tcMar>
            <w:vAlign w:val="center"/>
          </w:tcPr>
          <w:p w14:paraId="5906D542"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82.60</w:t>
            </w:r>
          </w:p>
        </w:tc>
        <w:tc>
          <w:tcPr>
            <w:tcW w:w="1162" w:type="pct"/>
          </w:tcPr>
          <w:p w14:paraId="76301C0A"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5AEB57B4" w14:textId="77777777" w:rsidTr="00BF01CA">
        <w:trPr>
          <w:trHeight w:val="288"/>
          <w:jc w:val="center"/>
        </w:trPr>
        <w:tc>
          <w:tcPr>
            <w:tcW w:w="339" w:type="pct"/>
            <w:vMerge/>
            <w:vAlign w:val="center"/>
          </w:tcPr>
          <w:p w14:paraId="4B1EBE17"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756F660C" w14:textId="77777777" w:rsidR="009220BA" w:rsidRPr="00A83E4A" w:rsidRDefault="009220BA" w:rsidP="00034994">
            <w:pPr>
              <w:spacing w:line="280" w:lineRule="exact"/>
              <w:jc w:val="left"/>
              <w:rPr>
                <w:rFonts w:ascii="仿宋_GB2312" w:eastAsia="仿宋_GB2312" w:hAnsi="仿宋" w:cs="宋体"/>
              </w:rPr>
            </w:pPr>
          </w:p>
        </w:tc>
        <w:tc>
          <w:tcPr>
            <w:tcW w:w="987" w:type="pct"/>
            <w:tcMar>
              <w:top w:w="15" w:type="dxa"/>
              <w:left w:w="15" w:type="dxa"/>
              <w:bottom w:w="0" w:type="dxa"/>
              <w:right w:w="15" w:type="dxa"/>
            </w:tcMar>
            <w:vAlign w:val="center"/>
          </w:tcPr>
          <w:p w14:paraId="4DAAD790"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规划大数据研究</w:t>
            </w:r>
          </w:p>
        </w:tc>
        <w:tc>
          <w:tcPr>
            <w:tcW w:w="953" w:type="pct"/>
            <w:noWrap/>
            <w:tcMar>
              <w:top w:w="15" w:type="dxa"/>
              <w:left w:w="15" w:type="dxa"/>
              <w:bottom w:w="0" w:type="dxa"/>
              <w:right w:w="15" w:type="dxa"/>
            </w:tcMar>
            <w:vAlign w:val="center"/>
          </w:tcPr>
          <w:p w14:paraId="2E1C9D3C"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上海数慧系统技术有限公司</w:t>
            </w:r>
          </w:p>
        </w:tc>
        <w:tc>
          <w:tcPr>
            <w:tcW w:w="639" w:type="pct"/>
            <w:noWrap/>
            <w:tcMar>
              <w:top w:w="15" w:type="dxa"/>
              <w:left w:w="15" w:type="dxa"/>
              <w:bottom w:w="0" w:type="dxa"/>
              <w:right w:w="15" w:type="dxa"/>
            </w:tcMar>
            <w:vAlign w:val="center"/>
          </w:tcPr>
          <w:p w14:paraId="1AC8CC2F"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64</w:t>
            </w:r>
          </w:p>
        </w:tc>
        <w:tc>
          <w:tcPr>
            <w:tcW w:w="1162" w:type="pct"/>
          </w:tcPr>
          <w:p w14:paraId="244DE232"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39BD0EAF" w14:textId="77777777" w:rsidTr="00BF01CA">
        <w:trPr>
          <w:trHeight w:val="864"/>
          <w:jc w:val="center"/>
        </w:trPr>
        <w:tc>
          <w:tcPr>
            <w:tcW w:w="339" w:type="pct"/>
            <w:vMerge/>
            <w:vAlign w:val="center"/>
          </w:tcPr>
          <w:p w14:paraId="11906F6F"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6D0F9D09" w14:textId="77777777" w:rsidR="009220BA" w:rsidRPr="00A83E4A" w:rsidRDefault="009220BA" w:rsidP="00034994">
            <w:pPr>
              <w:spacing w:line="280" w:lineRule="exact"/>
              <w:jc w:val="left"/>
              <w:rPr>
                <w:rFonts w:ascii="仿宋_GB2312" w:eastAsia="仿宋_GB2312" w:hAnsi="仿宋" w:cs="宋体"/>
              </w:rPr>
            </w:pPr>
          </w:p>
        </w:tc>
        <w:tc>
          <w:tcPr>
            <w:tcW w:w="987" w:type="pct"/>
            <w:tcMar>
              <w:top w:w="15" w:type="dxa"/>
              <w:left w:w="15" w:type="dxa"/>
              <w:bottom w:w="0" w:type="dxa"/>
              <w:right w:w="15" w:type="dxa"/>
            </w:tcMar>
            <w:vAlign w:val="center"/>
          </w:tcPr>
          <w:p w14:paraId="0B084674"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规划管理一体化信息平台----规划管理信息系统开发</w:t>
            </w:r>
          </w:p>
        </w:tc>
        <w:tc>
          <w:tcPr>
            <w:tcW w:w="953" w:type="pct"/>
            <w:noWrap/>
            <w:tcMar>
              <w:top w:w="15" w:type="dxa"/>
              <w:left w:w="15" w:type="dxa"/>
              <w:bottom w:w="0" w:type="dxa"/>
              <w:right w:w="15" w:type="dxa"/>
            </w:tcMar>
            <w:vAlign w:val="center"/>
          </w:tcPr>
          <w:p w14:paraId="57837E12"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广州城市信息研究所有限公司</w:t>
            </w:r>
          </w:p>
        </w:tc>
        <w:tc>
          <w:tcPr>
            <w:tcW w:w="639" w:type="pct"/>
            <w:noWrap/>
            <w:tcMar>
              <w:top w:w="15" w:type="dxa"/>
              <w:left w:w="15" w:type="dxa"/>
              <w:bottom w:w="0" w:type="dxa"/>
              <w:right w:w="15" w:type="dxa"/>
            </w:tcMar>
            <w:vAlign w:val="center"/>
          </w:tcPr>
          <w:p w14:paraId="6A885FA3"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278.70</w:t>
            </w:r>
          </w:p>
        </w:tc>
        <w:tc>
          <w:tcPr>
            <w:tcW w:w="1162" w:type="pct"/>
            <w:vAlign w:val="center"/>
          </w:tcPr>
          <w:p w14:paraId="0CC9EE06"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5A7B862F" w14:textId="77777777" w:rsidTr="00BF01CA">
        <w:trPr>
          <w:trHeight w:val="864"/>
          <w:jc w:val="center"/>
        </w:trPr>
        <w:tc>
          <w:tcPr>
            <w:tcW w:w="339" w:type="pct"/>
            <w:vMerge/>
            <w:vAlign w:val="center"/>
          </w:tcPr>
          <w:p w14:paraId="24E91363"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1C997F34" w14:textId="77777777" w:rsidR="009220BA" w:rsidRPr="00A83E4A" w:rsidRDefault="009220BA" w:rsidP="00034994">
            <w:pPr>
              <w:spacing w:line="280" w:lineRule="exact"/>
              <w:jc w:val="left"/>
              <w:rPr>
                <w:rFonts w:ascii="仿宋_GB2312" w:eastAsia="仿宋_GB2312" w:hAnsi="仿宋" w:cs="宋体"/>
              </w:rPr>
            </w:pPr>
          </w:p>
        </w:tc>
        <w:tc>
          <w:tcPr>
            <w:tcW w:w="987" w:type="pct"/>
            <w:tcMar>
              <w:top w:w="15" w:type="dxa"/>
              <w:left w:w="15" w:type="dxa"/>
              <w:bottom w:w="0" w:type="dxa"/>
              <w:right w:w="15" w:type="dxa"/>
            </w:tcMar>
            <w:vAlign w:val="center"/>
          </w:tcPr>
          <w:p w14:paraId="47B1B73F"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无锡市规划管理一体化信息平台——规划一张图系统开发</w:t>
            </w:r>
          </w:p>
        </w:tc>
        <w:tc>
          <w:tcPr>
            <w:tcW w:w="953" w:type="pct"/>
            <w:noWrap/>
            <w:tcMar>
              <w:top w:w="15" w:type="dxa"/>
              <w:left w:w="15" w:type="dxa"/>
              <w:bottom w:w="0" w:type="dxa"/>
              <w:right w:w="15" w:type="dxa"/>
            </w:tcMar>
            <w:vAlign w:val="center"/>
          </w:tcPr>
          <w:p w14:paraId="07CFBF10"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广州都市</w:t>
            </w:r>
            <w:proofErr w:type="gramStart"/>
            <w:r w:rsidRPr="00A83E4A">
              <w:rPr>
                <w:rFonts w:ascii="仿宋_GB2312" w:eastAsia="仿宋_GB2312" w:hAnsi="仿宋" w:hint="eastAsia"/>
              </w:rPr>
              <w:t>圈网络</w:t>
            </w:r>
            <w:proofErr w:type="gramEnd"/>
            <w:r w:rsidRPr="00A83E4A">
              <w:rPr>
                <w:rFonts w:ascii="仿宋_GB2312" w:eastAsia="仿宋_GB2312" w:hAnsi="仿宋" w:hint="eastAsia"/>
              </w:rPr>
              <w:t>科技有限公司</w:t>
            </w:r>
          </w:p>
        </w:tc>
        <w:tc>
          <w:tcPr>
            <w:tcW w:w="639" w:type="pct"/>
            <w:noWrap/>
            <w:tcMar>
              <w:top w:w="15" w:type="dxa"/>
              <w:left w:w="15" w:type="dxa"/>
              <w:bottom w:w="0" w:type="dxa"/>
              <w:right w:w="15" w:type="dxa"/>
            </w:tcMar>
            <w:vAlign w:val="center"/>
          </w:tcPr>
          <w:p w14:paraId="47E16DC1"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68.96</w:t>
            </w:r>
          </w:p>
        </w:tc>
        <w:tc>
          <w:tcPr>
            <w:tcW w:w="1162" w:type="pct"/>
            <w:vAlign w:val="center"/>
          </w:tcPr>
          <w:p w14:paraId="2E3C4DA5"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052100A8" w14:textId="77777777" w:rsidTr="00BF01CA">
        <w:trPr>
          <w:trHeight w:val="576"/>
          <w:jc w:val="center"/>
        </w:trPr>
        <w:tc>
          <w:tcPr>
            <w:tcW w:w="339" w:type="pct"/>
            <w:vMerge/>
            <w:vAlign w:val="center"/>
          </w:tcPr>
          <w:p w14:paraId="4FD7B1B5"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20C95787" w14:textId="77777777" w:rsidR="009220BA" w:rsidRPr="00A83E4A" w:rsidRDefault="009220BA" w:rsidP="00034994">
            <w:pPr>
              <w:spacing w:line="280" w:lineRule="exact"/>
              <w:jc w:val="left"/>
              <w:rPr>
                <w:rFonts w:ascii="仿宋_GB2312" w:eastAsia="仿宋_GB2312" w:hAnsi="仿宋" w:cs="宋体"/>
              </w:rPr>
            </w:pPr>
          </w:p>
        </w:tc>
        <w:tc>
          <w:tcPr>
            <w:tcW w:w="987" w:type="pct"/>
            <w:tcMar>
              <w:top w:w="15" w:type="dxa"/>
              <w:left w:w="15" w:type="dxa"/>
              <w:bottom w:w="0" w:type="dxa"/>
              <w:right w:w="15" w:type="dxa"/>
            </w:tcMar>
            <w:vAlign w:val="center"/>
          </w:tcPr>
          <w:p w14:paraId="672FA9A9"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计算机硬件设备采购及系统等级保护</w:t>
            </w:r>
          </w:p>
        </w:tc>
        <w:tc>
          <w:tcPr>
            <w:tcW w:w="953" w:type="pct"/>
            <w:noWrap/>
            <w:tcMar>
              <w:top w:w="15" w:type="dxa"/>
              <w:left w:w="15" w:type="dxa"/>
              <w:bottom w:w="0" w:type="dxa"/>
              <w:right w:w="15" w:type="dxa"/>
            </w:tcMar>
            <w:vAlign w:val="center"/>
          </w:tcPr>
          <w:p w14:paraId="2A8CAD82"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江苏中科新瑞科技股份有限公司</w:t>
            </w:r>
          </w:p>
        </w:tc>
        <w:tc>
          <w:tcPr>
            <w:tcW w:w="639" w:type="pct"/>
            <w:noWrap/>
            <w:tcMar>
              <w:top w:w="15" w:type="dxa"/>
              <w:left w:w="15" w:type="dxa"/>
              <w:bottom w:w="0" w:type="dxa"/>
              <w:right w:w="15" w:type="dxa"/>
            </w:tcMar>
            <w:vAlign w:val="center"/>
          </w:tcPr>
          <w:p w14:paraId="71E92A64"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207.8989</w:t>
            </w:r>
          </w:p>
        </w:tc>
        <w:tc>
          <w:tcPr>
            <w:tcW w:w="1162" w:type="pct"/>
            <w:vAlign w:val="center"/>
          </w:tcPr>
          <w:p w14:paraId="190C3A30"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05651504" w14:textId="77777777" w:rsidTr="00BF01CA">
        <w:trPr>
          <w:trHeight w:val="58"/>
          <w:jc w:val="center"/>
        </w:trPr>
        <w:tc>
          <w:tcPr>
            <w:tcW w:w="339" w:type="pct"/>
            <w:noWrap/>
            <w:tcMar>
              <w:top w:w="15" w:type="dxa"/>
              <w:left w:w="15" w:type="dxa"/>
              <w:bottom w:w="0" w:type="dxa"/>
              <w:right w:w="15" w:type="dxa"/>
            </w:tcMar>
            <w:vAlign w:val="center"/>
          </w:tcPr>
          <w:p w14:paraId="5E22EFDE"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3</w:t>
            </w:r>
          </w:p>
        </w:tc>
        <w:tc>
          <w:tcPr>
            <w:tcW w:w="920" w:type="pct"/>
            <w:noWrap/>
            <w:tcMar>
              <w:top w:w="15" w:type="dxa"/>
              <w:left w:w="15" w:type="dxa"/>
              <w:bottom w:w="0" w:type="dxa"/>
              <w:right w:w="15" w:type="dxa"/>
            </w:tcMar>
            <w:vAlign w:val="center"/>
          </w:tcPr>
          <w:p w14:paraId="7D58F262"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无锡市历史名城双修规划</w:t>
            </w:r>
          </w:p>
        </w:tc>
        <w:tc>
          <w:tcPr>
            <w:tcW w:w="987" w:type="pct"/>
            <w:noWrap/>
            <w:tcMar>
              <w:top w:w="15" w:type="dxa"/>
              <w:left w:w="15" w:type="dxa"/>
              <w:bottom w:w="0" w:type="dxa"/>
              <w:right w:w="15" w:type="dxa"/>
            </w:tcMar>
            <w:vAlign w:val="center"/>
          </w:tcPr>
          <w:p w14:paraId="58579887"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338367DB"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中国城市规划设计研究院</w:t>
            </w:r>
          </w:p>
        </w:tc>
        <w:tc>
          <w:tcPr>
            <w:tcW w:w="639" w:type="pct"/>
            <w:noWrap/>
            <w:tcMar>
              <w:top w:w="15" w:type="dxa"/>
              <w:left w:w="15" w:type="dxa"/>
              <w:bottom w:w="0" w:type="dxa"/>
              <w:right w:w="15" w:type="dxa"/>
            </w:tcMar>
            <w:vAlign w:val="center"/>
          </w:tcPr>
          <w:p w14:paraId="53341D37"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1265</w:t>
            </w:r>
          </w:p>
        </w:tc>
        <w:tc>
          <w:tcPr>
            <w:tcW w:w="1162" w:type="pct"/>
            <w:vAlign w:val="center"/>
          </w:tcPr>
          <w:p w14:paraId="1151ACF6"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78E1A028" w14:textId="77777777" w:rsidTr="00BF01CA">
        <w:trPr>
          <w:trHeight w:val="1741"/>
          <w:jc w:val="center"/>
        </w:trPr>
        <w:tc>
          <w:tcPr>
            <w:tcW w:w="339" w:type="pct"/>
            <w:vMerge w:val="restart"/>
            <w:noWrap/>
            <w:tcMar>
              <w:top w:w="15" w:type="dxa"/>
              <w:left w:w="15" w:type="dxa"/>
              <w:bottom w:w="0" w:type="dxa"/>
              <w:right w:w="15" w:type="dxa"/>
            </w:tcMar>
            <w:vAlign w:val="center"/>
          </w:tcPr>
          <w:p w14:paraId="11E3DE0C"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4</w:t>
            </w:r>
          </w:p>
        </w:tc>
        <w:tc>
          <w:tcPr>
            <w:tcW w:w="920" w:type="pct"/>
            <w:vMerge w:val="restart"/>
            <w:noWrap/>
            <w:tcMar>
              <w:top w:w="15" w:type="dxa"/>
              <w:left w:w="15" w:type="dxa"/>
              <w:bottom w:w="0" w:type="dxa"/>
              <w:right w:w="15" w:type="dxa"/>
            </w:tcMar>
            <w:vAlign w:val="center"/>
          </w:tcPr>
          <w:p w14:paraId="6DCA308C"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无锡市运河湾地区城市设计</w:t>
            </w:r>
          </w:p>
        </w:tc>
        <w:tc>
          <w:tcPr>
            <w:tcW w:w="987" w:type="pct"/>
            <w:tcMar>
              <w:top w:w="15" w:type="dxa"/>
              <w:left w:w="15" w:type="dxa"/>
              <w:bottom w:w="0" w:type="dxa"/>
              <w:right w:w="15" w:type="dxa"/>
            </w:tcMar>
            <w:vAlign w:val="center"/>
          </w:tcPr>
          <w:p w14:paraId="00B561ED"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项目设计编制阶段、设计编制深化阶段</w:t>
            </w:r>
          </w:p>
        </w:tc>
        <w:tc>
          <w:tcPr>
            <w:tcW w:w="953" w:type="pct"/>
            <w:noWrap/>
            <w:tcMar>
              <w:top w:w="15" w:type="dxa"/>
              <w:left w:w="15" w:type="dxa"/>
              <w:bottom w:w="0" w:type="dxa"/>
              <w:right w:w="15" w:type="dxa"/>
            </w:tcMar>
            <w:vAlign w:val="center"/>
          </w:tcPr>
          <w:p w14:paraId="497A6656"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江苏省城镇与乡村规划设计院（第二阶段服务商）</w:t>
            </w:r>
          </w:p>
        </w:tc>
        <w:tc>
          <w:tcPr>
            <w:tcW w:w="639" w:type="pct"/>
            <w:noWrap/>
            <w:tcMar>
              <w:top w:w="15" w:type="dxa"/>
              <w:left w:w="15" w:type="dxa"/>
              <w:bottom w:w="0" w:type="dxa"/>
              <w:right w:w="15" w:type="dxa"/>
            </w:tcMar>
            <w:vAlign w:val="center"/>
          </w:tcPr>
          <w:p w14:paraId="77B4D5A5"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210</w:t>
            </w:r>
          </w:p>
        </w:tc>
        <w:tc>
          <w:tcPr>
            <w:tcW w:w="1162" w:type="pct"/>
            <w:vMerge w:val="restart"/>
          </w:tcPr>
          <w:p w14:paraId="6F750F87"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本项目分两个阶段。第一阶段为项目设计编制阶段，由3个单位分别独立设计编制，经专家评审确认名次和第二阶段服务商，中标单位根据名次分别可以得到合同款：第一名80万，第二名70万，第三名50万。第二阶段为设计编制深化阶段，由第一阶段确认的供应商继续服务，可得到后续合同款100万。本项目为以前年度跨年实施项目，项目总预算300万元，2019年预算安排支付第二阶段尾款30万元。</w:t>
            </w:r>
          </w:p>
        </w:tc>
      </w:tr>
      <w:tr w:rsidR="00A83E4A" w:rsidRPr="00A83E4A" w14:paraId="383528CE" w14:textId="77777777" w:rsidTr="00BF01CA">
        <w:trPr>
          <w:trHeight w:val="1326"/>
          <w:jc w:val="center"/>
        </w:trPr>
        <w:tc>
          <w:tcPr>
            <w:tcW w:w="339" w:type="pct"/>
            <w:vMerge/>
            <w:noWrap/>
            <w:tcMar>
              <w:top w:w="15" w:type="dxa"/>
              <w:left w:w="15" w:type="dxa"/>
              <w:bottom w:w="0" w:type="dxa"/>
              <w:right w:w="15" w:type="dxa"/>
            </w:tcMar>
            <w:vAlign w:val="center"/>
          </w:tcPr>
          <w:p w14:paraId="02CA10F3" w14:textId="77777777" w:rsidR="009220BA" w:rsidRPr="00A83E4A" w:rsidRDefault="009220BA" w:rsidP="008D1D0F">
            <w:pPr>
              <w:spacing w:line="280" w:lineRule="exact"/>
              <w:jc w:val="center"/>
              <w:rPr>
                <w:rFonts w:ascii="仿宋_GB2312" w:eastAsia="仿宋_GB2312" w:hAnsi="仿宋"/>
              </w:rPr>
            </w:pPr>
          </w:p>
        </w:tc>
        <w:tc>
          <w:tcPr>
            <w:tcW w:w="920" w:type="pct"/>
            <w:vMerge/>
            <w:noWrap/>
            <w:tcMar>
              <w:top w:w="15" w:type="dxa"/>
              <w:left w:w="15" w:type="dxa"/>
              <w:bottom w:w="0" w:type="dxa"/>
              <w:right w:w="15" w:type="dxa"/>
            </w:tcMar>
            <w:vAlign w:val="center"/>
          </w:tcPr>
          <w:p w14:paraId="1CF8FBD8" w14:textId="77777777" w:rsidR="009220BA" w:rsidRPr="00A83E4A" w:rsidRDefault="009220BA" w:rsidP="00034994">
            <w:pPr>
              <w:spacing w:line="280" w:lineRule="exact"/>
              <w:jc w:val="left"/>
              <w:rPr>
                <w:rFonts w:ascii="仿宋_GB2312" w:eastAsia="仿宋_GB2312" w:hAnsi="仿宋"/>
              </w:rPr>
            </w:pPr>
          </w:p>
        </w:tc>
        <w:tc>
          <w:tcPr>
            <w:tcW w:w="987" w:type="pct"/>
            <w:tcMar>
              <w:top w:w="15" w:type="dxa"/>
              <w:left w:w="15" w:type="dxa"/>
              <w:bottom w:w="0" w:type="dxa"/>
              <w:right w:w="15" w:type="dxa"/>
            </w:tcMar>
            <w:vAlign w:val="center"/>
          </w:tcPr>
          <w:p w14:paraId="16E23E7A"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项目设计编制阶段、设计编制深化阶段</w:t>
            </w:r>
          </w:p>
        </w:tc>
        <w:tc>
          <w:tcPr>
            <w:tcW w:w="953" w:type="pct"/>
            <w:noWrap/>
            <w:tcMar>
              <w:top w:w="15" w:type="dxa"/>
              <w:left w:w="15" w:type="dxa"/>
              <w:bottom w:w="0" w:type="dxa"/>
              <w:right w:w="15" w:type="dxa"/>
            </w:tcMar>
            <w:vAlign w:val="center"/>
          </w:tcPr>
          <w:p w14:paraId="008390DC"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无锡市规划设计研究院</w:t>
            </w:r>
          </w:p>
        </w:tc>
        <w:tc>
          <w:tcPr>
            <w:tcW w:w="639" w:type="pct"/>
            <w:noWrap/>
            <w:tcMar>
              <w:top w:w="15" w:type="dxa"/>
              <w:left w:w="15" w:type="dxa"/>
              <w:bottom w:w="0" w:type="dxa"/>
              <w:right w:w="15" w:type="dxa"/>
            </w:tcMar>
            <w:vAlign w:val="center"/>
          </w:tcPr>
          <w:p w14:paraId="525906C9"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180</w:t>
            </w:r>
          </w:p>
        </w:tc>
        <w:tc>
          <w:tcPr>
            <w:tcW w:w="1162" w:type="pct"/>
            <w:vMerge/>
          </w:tcPr>
          <w:p w14:paraId="3C663612" w14:textId="77777777" w:rsidR="009220BA" w:rsidRPr="00A83E4A" w:rsidRDefault="009220BA" w:rsidP="00034994">
            <w:pPr>
              <w:spacing w:line="280" w:lineRule="exact"/>
              <w:jc w:val="left"/>
              <w:rPr>
                <w:rFonts w:ascii="仿宋_GB2312" w:eastAsia="仿宋_GB2312" w:hAnsi="仿宋"/>
              </w:rPr>
            </w:pPr>
          </w:p>
        </w:tc>
      </w:tr>
      <w:tr w:rsidR="00A83E4A" w:rsidRPr="00A83E4A" w14:paraId="6F9A46EC" w14:textId="77777777" w:rsidTr="00BF01CA">
        <w:trPr>
          <w:trHeight w:val="576"/>
          <w:jc w:val="center"/>
        </w:trPr>
        <w:tc>
          <w:tcPr>
            <w:tcW w:w="339" w:type="pct"/>
            <w:vMerge/>
            <w:noWrap/>
            <w:tcMar>
              <w:top w:w="15" w:type="dxa"/>
              <w:left w:w="15" w:type="dxa"/>
              <w:bottom w:w="0" w:type="dxa"/>
              <w:right w:w="15" w:type="dxa"/>
            </w:tcMar>
            <w:vAlign w:val="center"/>
          </w:tcPr>
          <w:p w14:paraId="6A6B3FA0" w14:textId="77777777" w:rsidR="009220BA" w:rsidRPr="00A83E4A" w:rsidRDefault="009220BA" w:rsidP="008D1D0F">
            <w:pPr>
              <w:spacing w:line="280" w:lineRule="exact"/>
              <w:jc w:val="center"/>
              <w:rPr>
                <w:rFonts w:ascii="仿宋_GB2312" w:eastAsia="仿宋_GB2312" w:hAnsi="仿宋"/>
              </w:rPr>
            </w:pPr>
          </w:p>
        </w:tc>
        <w:tc>
          <w:tcPr>
            <w:tcW w:w="920" w:type="pct"/>
            <w:vMerge/>
            <w:noWrap/>
            <w:tcMar>
              <w:top w:w="15" w:type="dxa"/>
              <w:left w:w="15" w:type="dxa"/>
              <w:bottom w:w="0" w:type="dxa"/>
              <w:right w:w="15" w:type="dxa"/>
            </w:tcMar>
            <w:vAlign w:val="center"/>
          </w:tcPr>
          <w:p w14:paraId="2F74C055" w14:textId="77777777" w:rsidR="009220BA" w:rsidRPr="00A83E4A" w:rsidRDefault="009220BA" w:rsidP="00034994">
            <w:pPr>
              <w:spacing w:line="280" w:lineRule="exact"/>
              <w:jc w:val="left"/>
              <w:rPr>
                <w:rFonts w:ascii="仿宋_GB2312" w:eastAsia="仿宋_GB2312" w:hAnsi="仿宋"/>
              </w:rPr>
            </w:pPr>
          </w:p>
        </w:tc>
        <w:tc>
          <w:tcPr>
            <w:tcW w:w="987" w:type="pct"/>
            <w:tcMar>
              <w:top w:w="15" w:type="dxa"/>
              <w:left w:w="15" w:type="dxa"/>
              <w:bottom w:w="0" w:type="dxa"/>
              <w:right w:w="15" w:type="dxa"/>
            </w:tcMar>
            <w:vAlign w:val="center"/>
          </w:tcPr>
          <w:p w14:paraId="2D03433D"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项目设计编制阶段、设计编制深化阶段</w:t>
            </w:r>
          </w:p>
        </w:tc>
        <w:tc>
          <w:tcPr>
            <w:tcW w:w="953" w:type="pct"/>
            <w:noWrap/>
            <w:tcMar>
              <w:top w:w="15" w:type="dxa"/>
              <w:left w:w="15" w:type="dxa"/>
              <w:bottom w:w="0" w:type="dxa"/>
              <w:right w:w="15" w:type="dxa"/>
            </w:tcMar>
            <w:vAlign w:val="center"/>
          </w:tcPr>
          <w:p w14:paraId="71374423"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南京大学城市规划设计研究院有限公司</w:t>
            </w:r>
          </w:p>
        </w:tc>
        <w:tc>
          <w:tcPr>
            <w:tcW w:w="639" w:type="pct"/>
            <w:noWrap/>
            <w:tcMar>
              <w:top w:w="15" w:type="dxa"/>
              <w:left w:w="15" w:type="dxa"/>
              <w:bottom w:w="0" w:type="dxa"/>
              <w:right w:w="15" w:type="dxa"/>
            </w:tcMar>
            <w:vAlign w:val="center"/>
          </w:tcPr>
          <w:p w14:paraId="703DEFC4"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170</w:t>
            </w:r>
          </w:p>
        </w:tc>
        <w:tc>
          <w:tcPr>
            <w:tcW w:w="1162" w:type="pct"/>
            <w:vMerge/>
          </w:tcPr>
          <w:p w14:paraId="1324388D" w14:textId="77777777" w:rsidR="009220BA" w:rsidRPr="00A83E4A" w:rsidRDefault="009220BA" w:rsidP="00034994">
            <w:pPr>
              <w:spacing w:line="280" w:lineRule="exact"/>
              <w:jc w:val="left"/>
              <w:rPr>
                <w:rFonts w:ascii="仿宋_GB2312" w:eastAsia="仿宋_GB2312" w:hAnsi="仿宋"/>
              </w:rPr>
            </w:pPr>
          </w:p>
        </w:tc>
      </w:tr>
      <w:tr w:rsidR="00A83E4A" w:rsidRPr="00A83E4A" w14:paraId="394F802D" w14:textId="77777777" w:rsidTr="00BF01CA">
        <w:trPr>
          <w:trHeight w:val="288"/>
          <w:jc w:val="center"/>
        </w:trPr>
        <w:tc>
          <w:tcPr>
            <w:tcW w:w="339" w:type="pct"/>
            <w:noWrap/>
            <w:tcMar>
              <w:top w:w="15" w:type="dxa"/>
              <w:left w:w="15" w:type="dxa"/>
              <w:bottom w:w="0" w:type="dxa"/>
              <w:right w:w="15" w:type="dxa"/>
            </w:tcMar>
            <w:vAlign w:val="center"/>
          </w:tcPr>
          <w:p w14:paraId="0C9FB370"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5</w:t>
            </w:r>
          </w:p>
        </w:tc>
        <w:tc>
          <w:tcPr>
            <w:tcW w:w="920" w:type="pct"/>
            <w:noWrap/>
            <w:tcMar>
              <w:top w:w="15" w:type="dxa"/>
              <w:left w:w="15" w:type="dxa"/>
              <w:bottom w:w="0" w:type="dxa"/>
              <w:right w:w="15" w:type="dxa"/>
            </w:tcMar>
            <w:vAlign w:val="center"/>
          </w:tcPr>
          <w:p w14:paraId="65B39226"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无锡市中心城区交通整体提升规划编制</w:t>
            </w:r>
          </w:p>
        </w:tc>
        <w:tc>
          <w:tcPr>
            <w:tcW w:w="987" w:type="pct"/>
            <w:noWrap/>
            <w:tcMar>
              <w:top w:w="15" w:type="dxa"/>
              <w:left w:w="15" w:type="dxa"/>
              <w:bottom w:w="0" w:type="dxa"/>
              <w:right w:w="15" w:type="dxa"/>
            </w:tcMar>
            <w:vAlign w:val="center"/>
          </w:tcPr>
          <w:p w14:paraId="34FA9A11"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tcMar>
              <w:top w:w="15" w:type="dxa"/>
              <w:left w:w="15" w:type="dxa"/>
              <w:bottom w:w="0" w:type="dxa"/>
              <w:right w:w="15" w:type="dxa"/>
            </w:tcMar>
            <w:vAlign w:val="center"/>
          </w:tcPr>
          <w:p w14:paraId="0CF544FD"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深圳市城市交通规划设计研究中心有限公司</w:t>
            </w:r>
          </w:p>
        </w:tc>
        <w:tc>
          <w:tcPr>
            <w:tcW w:w="639" w:type="pct"/>
            <w:noWrap/>
            <w:tcMar>
              <w:top w:w="15" w:type="dxa"/>
              <w:left w:w="15" w:type="dxa"/>
              <w:bottom w:w="0" w:type="dxa"/>
              <w:right w:w="15" w:type="dxa"/>
            </w:tcMar>
            <w:vAlign w:val="center"/>
          </w:tcPr>
          <w:p w14:paraId="386443F9"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198</w:t>
            </w:r>
          </w:p>
        </w:tc>
        <w:tc>
          <w:tcPr>
            <w:tcW w:w="1162" w:type="pct"/>
            <w:vAlign w:val="center"/>
          </w:tcPr>
          <w:p w14:paraId="79908BC8"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3F67613A" w14:textId="77777777" w:rsidTr="00BF01CA">
        <w:trPr>
          <w:trHeight w:val="576"/>
          <w:jc w:val="center"/>
        </w:trPr>
        <w:tc>
          <w:tcPr>
            <w:tcW w:w="339" w:type="pct"/>
            <w:vMerge w:val="restart"/>
            <w:noWrap/>
            <w:tcMar>
              <w:top w:w="15" w:type="dxa"/>
              <w:left w:w="15" w:type="dxa"/>
              <w:bottom w:w="0" w:type="dxa"/>
              <w:right w:w="15" w:type="dxa"/>
            </w:tcMar>
            <w:vAlign w:val="center"/>
          </w:tcPr>
          <w:p w14:paraId="39F51664"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6</w:t>
            </w:r>
          </w:p>
        </w:tc>
        <w:tc>
          <w:tcPr>
            <w:tcW w:w="920" w:type="pct"/>
            <w:vMerge w:val="restart"/>
            <w:noWrap/>
            <w:tcMar>
              <w:top w:w="15" w:type="dxa"/>
              <w:left w:w="15" w:type="dxa"/>
              <w:bottom w:w="0" w:type="dxa"/>
              <w:right w:w="15" w:type="dxa"/>
            </w:tcMar>
            <w:vAlign w:val="center"/>
          </w:tcPr>
          <w:p w14:paraId="0A68BE37"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无锡市“多规合一”空间规划信息平台</w:t>
            </w:r>
          </w:p>
        </w:tc>
        <w:tc>
          <w:tcPr>
            <w:tcW w:w="987" w:type="pct"/>
            <w:tcMar>
              <w:top w:w="15" w:type="dxa"/>
              <w:left w:w="15" w:type="dxa"/>
              <w:bottom w:w="0" w:type="dxa"/>
              <w:right w:w="15" w:type="dxa"/>
            </w:tcMar>
            <w:vAlign w:val="center"/>
          </w:tcPr>
          <w:p w14:paraId="6F560D2F"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“多规合一”空间规划信息平台项目监理</w:t>
            </w:r>
          </w:p>
        </w:tc>
        <w:tc>
          <w:tcPr>
            <w:tcW w:w="953" w:type="pct"/>
            <w:noWrap/>
            <w:tcMar>
              <w:top w:w="15" w:type="dxa"/>
              <w:left w:w="15" w:type="dxa"/>
              <w:bottom w:w="0" w:type="dxa"/>
              <w:right w:w="15" w:type="dxa"/>
            </w:tcMar>
            <w:vAlign w:val="center"/>
          </w:tcPr>
          <w:p w14:paraId="5344AFAC"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广州城市信息研究所有限公司</w:t>
            </w:r>
          </w:p>
        </w:tc>
        <w:tc>
          <w:tcPr>
            <w:tcW w:w="639" w:type="pct"/>
            <w:noWrap/>
            <w:tcMar>
              <w:top w:w="15" w:type="dxa"/>
              <w:left w:w="15" w:type="dxa"/>
              <w:bottom w:w="0" w:type="dxa"/>
              <w:right w:w="15" w:type="dxa"/>
            </w:tcMar>
            <w:vAlign w:val="center"/>
          </w:tcPr>
          <w:p w14:paraId="0D142D08"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29.7</w:t>
            </w:r>
          </w:p>
        </w:tc>
        <w:tc>
          <w:tcPr>
            <w:tcW w:w="1162" w:type="pct"/>
            <w:vAlign w:val="center"/>
          </w:tcPr>
          <w:p w14:paraId="5A1053B0"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0339E3F0" w14:textId="77777777" w:rsidTr="00BF01CA">
        <w:trPr>
          <w:trHeight w:val="115"/>
          <w:jc w:val="center"/>
        </w:trPr>
        <w:tc>
          <w:tcPr>
            <w:tcW w:w="339" w:type="pct"/>
            <w:vMerge/>
            <w:vAlign w:val="center"/>
          </w:tcPr>
          <w:p w14:paraId="7C09C32F"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1D91EF77" w14:textId="77777777" w:rsidR="009220BA" w:rsidRPr="00A83E4A" w:rsidRDefault="009220BA" w:rsidP="00034994">
            <w:pPr>
              <w:spacing w:line="280" w:lineRule="exact"/>
              <w:jc w:val="left"/>
              <w:rPr>
                <w:rFonts w:ascii="仿宋_GB2312" w:eastAsia="仿宋_GB2312" w:hAnsi="仿宋" w:cs="宋体"/>
              </w:rPr>
            </w:pPr>
          </w:p>
        </w:tc>
        <w:tc>
          <w:tcPr>
            <w:tcW w:w="987" w:type="pct"/>
            <w:tcMar>
              <w:top w:w="15" w:type="dxa"/>
              <w:left w:w="15" w:type="dxa"/>
              <w:bottom w:w="0" w:type="dxa"/>
              <w:right w:w="15" w:type="dxa"/>
            </w:tcMar>
            <w:vAlign w:val="center"/>
          </w:tcPr>
          <w:p w14:paraId="029C78C8"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无锡市“多规合一”空间规划信息平台建设</w:t>
            </w:r>
          </w:p>
        </w:tc>
        <w:tc>
          <w:tcPr>
            <w:tcW w:w="953" w:type="pct"/>
            <w:noWrap/>
            <w:tcMar>
              <w:top w:w="15" w:type="dxa"/>
              <w:left w:w="15" w:type="dxa"/>
              <w:bottom w:w="0" w:type="dxa"/>
              <w:right w:w="15" w:type="dxa"/>
            </w:tcMar>
            <w:vAlign w:val="center"/>
          </w:tcPr>
          <w:p w14:paraId="47D24E3F"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广州奥格智能科技有限公司</w:t>
            </w:r>
          </w:p>
        </w:tc>
        <w:tc>
          <w:tcPr>
            <w:tcW w:w="639" w:type="pct"/>
            <w:noWrap/>
            <w:tcMar>
              <w:top w:w="15" w:type="dxa"/>
              <w:left w:w="15" w:type="dxa"/>
              <w:bottom w:w="0" w:type="dxa"/>
              <w:right w:w="15" w:type="dxa"/>
            </w:tcMar>
            <w:vAlign w:val="center"/>
          </w:tcPr>
          <w:p w14:paraId="6A10AC91"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750</w:t>
            </w:r>
          </w:p>
        </w:tc>
        <w:tc>
          <w:tcPr>
            <w:tcW w:w="1162" w:type="pct"/>
            <w:vAlign w:val="center"/>
          </w:tcPr>
          <w:p w14:paraId="1CB913D0"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011B4CD5" w14:textId="77777777" w:rsidTr="00BF01CA">
        <w:trPr>
          <w:trHeight w:val="288"/>
          <w:jc w:val="center"/>
        </w:trPr>
        <w:tc>
          <w:tcPr>
            <w:tcW w:w="339" w:type="pct"/>
            <w:noWrap/>
            <w:tcMar>
              <w:top w:w="15" w:type="dxa"/>
              <w:left w:w="15" w:type="dxa"/>
              <w:bottom w:w="0" w:type="dxa"/>
              <w:right w:w="15" w:type="dxa"/>
            </w:tcMar>
            <w:vAlign w:val="center"/>
          </w:tcPr>
          <w:p w14:paraId="5EEA2BB4"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7</w:t>
            </w:r>
          </w:p>
        </w:tc>
        <w:tc>
          <w:tcPr>
            <w:tcW w:w="920" w:type="pct"/>
            <w:noWrap/>
            <w:tcMar>
              <w:top w:w="15" w:type="dxa"/>
              <w:left w:w="15" w:type="dxa"/>
              <w:bottom w:w="0" w:type="dxa"/>
              <w:right w:w="15" w:type="dxa"/>
            </w:tcMar>
            <w:vAlign w:val="center"/>
          </w:tcPr>
          <w:p w14:paraId="589B771A"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无锡市锡澄协同发展区规划编制</w:t>
            </w:r>
          </w:p>
        </w:tc>
        <w:tc>
          <w:tcPr>
            <w:tcW w:w="987" w:type="pct"/>
            <w:noWrap/>
            <w:tcMar>
              <w:top w:w="15" w:type="dxa"/>
              <w:left w:w="15" w:type="dxa"/>
              <w:bottom w:w="0" w:type="dxa"/>
              <w:right w:w="15" w:type="dxa"/>
            </w:tcMar>
            <w:vAlign w:val="center"/>
          </w:tcPr>
          <w:p w14:paraId="5F3501B3"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0F8F2764"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江苏省城市规划设计研究院</w:t>
            </w:r>
          </w:p>
        </w:tc>
        <w:tc>
          <w:tcPr>
            <w:tcW w:w="639" w:type="pct"/>
            <w:noWrap/>
            <w:tcMar>
              <w:top w:w="15" w:type="dxa"/>
              <w:left w:w="15" w:type="dxa"/>
              <w:bottom w:w="0" w:type="dxa"/>
              <w:right w:w="15" w:type="dxa"/>
            </w:tcMar>
            <w:vAlign w:val="center"/>
          </w:tcPr>
          <w:p w14:paraId="01E6E85F"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348</w:t>
            </w:r>
          </w:p>
        </w:tc>
        <w:tc>
          <w:tcPr>
            <w:tcW w:w="1162" w:type="pct"/>
            <w:vAlign w:val="center"/>
          </w:tcPr>
          <w:p w14:paraId="126D2B1A"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393077C5" w14:textId="77777777" w:rsidTr="00BF01CA">
        <w:trPr>
          <w:trHeight w:val="288"/>
          <w:jc w:val="center"/>
        </w:trPr>
        <w:tc>
          <w:tcPr>
            <w:tcW w:w="339" w:type="pct"/>
            <w:vMerge w:val="restart"/>
            <w:noWrap/>
            <w:tcMar>
              <w:top w:w="15" w:type="dxa"/>
              <w:left w:w="15" w:type="dxa"/>
              <w:bottom w:w="0" w:type="dxa"/>
              <w:right w:w="15" w:type="dxa"/>
            </w:tcMar>
            <w:vAlign w:val="center"/>
          </w:tcPr>
          <w:p w14:paraId="0F5F3D55"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8</w:t>
            </w:r>
          </w:p>
        </w:tc>
        <w:tc>
          <w:tcPr>
            <w:tcW w:w="920" w:type="pct"/>
            <w:vMerge w:val="restart"/>
            <w:noWrap/>
            <w:tcMar>
              <w:top w:w="15" w:type="dxa"/>
              <w:left w:w="15" w:type="dxa"/>
              <w:bottom w:w="0" w:type="dxa"/>
              <w:right w:w="15" w:type="dxa"/>
            </w:tcMar>
            <w:vAlign w:val="center"/>
          </w:tcPr>
          <w:p w14:paraId="53C090F7"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w:t>
            </w:r>
            <w:proofErr w:type="gramStart"/>
            <w:r w:rsidRPr="00A83E4A">
              <w:rPr>
                <w:rFonts w:ascii="仿宋_GB2312" w:eastAsia="仿宋_GB2312" w:hAnsi="仿宋" w:hint="eastAsia"/>
              </w:rPr>
              <w:t>市锡宜协同</w:t>
            </w:r>
            <w:proofErr w:type="gramEnd"/>
            <w:r w:rsidRPr="00A83E4A">
              <w:rPr>
                <w:rFonts w:ascii="仿宋_GB2312" w:eastAsia="仿宋_GB2312" w:hAnsi="仿宋" w:hint="eastAsia"/>
              </w:rPr>
              <w:t>发</w:t>
            </w:r>
            <w:r w:rsidRPr="00A83E4A">
              <w:rPr>
                <w:rFonts w:ascii="仿宋_GB2312" w:eastAsia="仿宋_GB2312" w:hAnsi="仿宋" w:hint="eastAsia"/>
              </w:rPr>
              <w:lastRenderedPageBreak/>
              <w:t>展区规划编制</w:t>
            </w:r>
          </w:p>
        </w:tc>
        <w:tc>
          <w:tcPr>
            <w:tcW w:w="987" w:type="pct"/>
            <w:vMerge w:val="restart"/>
            <w:noWrap/>
            <w:tcMar>
              <w:top w:w="15" w:type="dxa"/>
              <w:left w:w="15" w:type="dxa"/>
              <w:bottom w:w="0" w:type="dxa"/>
              <w:right w:w="15" w:type="dxa"/>
            </w:tcMar>
            <w:vAlign w:val="center"/>
          </w:tcPr>
          <w:p w14:paraId="1D8623B8"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lastRenderedPageBreak/>
              <w:t>规划编制</w:t>
            </w:r>
          </w:p>
        </w:tc>
        <w:tc>
          <w:tcPr>
            <w:tcW w:w="953" w:type="pct"/>
            <w:noWrap/>
            <w:tcMar>
              <w:top w:w="15" w:type="dxa"/>
              <w:left w:w="15" w:type="dxa"/>
              <w:bottom w:w="0" w:type="dxa"/>
              <w:right w:w="15" w:type="dxa"/>
            </w:tcMar>
            <w:vAlign w:val="center"/>
          </w:tcPr>
          <w:p w14:paraId="3E150CAE"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上海同济城市规划设</w:t>
            </w:r>
            <w:r w:rsidRPr="00A83E4A">
              <w:rPr>
                <w:rFonts w:ascii="仿宋_GB2312" w:eastAsia="仿宋_GB2312" w:hAnsi="仿宋" w:hint="eastAsia"/>
              </w:rPr>
              <w:lastRenderedPageBreak/>
              <w:t>计研究院有限公司（牵头单位）</w:t>
            </w:r>
          </w:p>
        </w:tc>
        <w:tc>
          <w:tcPr>
            <w:tcW w:w="639" w:type="pct"/>
            <w:noWrap/>
            <w:tcMar>
              <w:top w:w="15" w:type="dxa"/>
              <w:left w:w="15" w:type="dxa"/>
              <w:bottom w:w="0" w:type="dxa"/>
              <w:right w:w="15" w:type="dxa"/>
            </w:tcMar>
            <w:vAlign w:val="center"/>
          </w:tcPr>
          <w:p w14:paraId="489449F3"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lastRenderedPageBreak/>
              <w:t>231</w:t>
            </w:r>
          </w:p>
        </w:tc>
        <w:tc>
          <w:tcPr>
            <w:tcW w:w="1162" w:type="pct"/>
            <w:vAlign w:val="center"/>
          </w:tcPr>
          <w:p w14:paraId="7BE5C7D7"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w:t>
            </w:r>
            <w:r w:rsidRPr="00A83E4A">
              <w:rPr>
                <w:rFonts w:ascii="仿宋_GB2312" w:eastAsia="仿宋_GB2312" w:hAnsi="仿宋" w:hint="eastAsia"/>
              </w:rPr>
              <w:lastRenderedPageBreak/>
              <w:t>2019年完成</w:t>
            </w:r>
          </w:p>
        </w:tc>
      </w:tr>
      <w:tr w:rsidR="00A83E4A" w:rsidRPr="00A83E4A" w14:paraId="25970DE3" w14:textId="77777777" w:rsidTr="00BF01CA">
        <w:trPr>
          <w:trHeight w:val="768"/>
          <w:jc w:val="center"/>
        </w:trPr>
        <w:tc>
          <w:tcPr>
            <w:tcW w:w="339" w:type="pct"/>
            <w:vMerge/>
            <w:vAlign w:val="center"/>
          </w:tcPr>
          <w:p w14:paraId="136F935D"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3A75259C" w14:textId="77777777" w:rsidR="009220BA" w:rsidRPr="00A83E4A" w:rsidRDefault="009220BA" w:rsidP="00034994">
            <w:pPr>
              <w:spacing w:line="280" w:lineRule="exact"/>
              <w:jc w:val="left"/>
              <w:rPr>
                <w:rFonts w:ascii="仿宋_GB2312" w:eastAsia="仿宋_GB2312" w:hAnsi="仿宋" w:cs="宋体"/>
              </w:rPr>
            </w:pPr>
          </w:p>
        </w:tc>
        <w:tc>
          <w:tcPr>
            <w:tcW w:w="987" w:type="pct"/>
            <w:vMerge/>
            <w:vAlign w:val="center"/>
          </w:tcPr>
          <w:p w14:paraId="3B30AECF" w14:textId="77777777" w:rsidR="009220BA" w:rsidRPr="00A83E4A" w:rsidRDefault="009220BA" w:rsidP="00034994">
            <w:pPr>
              <w:spacing w:line="280" w:lineRule="exact"/>
              <w:jc w:val="left"/>
              <w:rPr>
                <w:rFonts w:ascii="仿宋_GB2312" w:eastAsia="仿宋_GB2312" w:hAnsi="仿宋" w:cs="宋体"/>
              </w:rPr>
            </w:pPr>
          </w:p>
        </w:tc>
        <w:tc>
          <w:tcPr>
            <w:tcW w:w="953" w:type="pct"/>
            <w:noWrap/>
            <w:tcMar>
              <w:top w:w="15" w:type="dxa"/>
              <w:left w:w="15" w:type="dxa"/>
              <w:bottom w:w="0" w:type="dxa"/>
              <w:right w:w="15" w:type="dxa"/>
            </w:tcMar>
            <w:vAlign w:val="center"/>
          </w:tcPr>
          <w:p w14:paraId="55AF0C92"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无锡市规划设计研究院（组成单位）</w:t>
            </w:r>
          </w:p>
        </w:tc>
        <w:tc>
          <w:tcPr>
            <w:tcW w:w="639" w:type="pct"/>
            <w:noWrap/>
            <w:tcMar>
              <w:top w:w="15" w:type="dxa"/>
              <w:left w:w="15" w:type="dxa"/>
              <w:bottom w:w="0" w:type="dxa"/>
              <w:right w:w="15" w:type="dxa"/>
            </w:tcMar>
            <w:vAlign w:val="center"/>
          </w:tcPr>
          <w:p w14:paraId="378220EB"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99</w:t>
            </w:r>
          </w:p>
        </w:tc>
        <w:tc>
          <w:tcPr>
            <w:tcW w:w="1162" w:type="pct"/>
            <w:vAlign w:val="center"/>
          </w:tcPr>
          <w:p w14:paraId="1635B615"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08B1203F" w14:textId="77777777" w:rsidTr="00BF01CA">
        <w:trPr>
          <w:trHeight w:val="288"/>
          <w:jc w:val="center"/>
        </w:trPr>
        <w:tc>
          <w:tcPr>
            <w:tcW w:w="339" w:type="pct"/>
            <w:noWrap/>
            <w:tcMar>
              <w:top w:w="15" w:type="dxa"/>
              <w:left w:w="15" w:type="dxa"/>
              <w:bottom w:w="0" w:type="dxa"/>
              <w:right w:w="15" w:type="dxa"/>
            </w:tcMar>
            <w:vAlign w:val="center"/>
          </w:tcPr>
          <w:p w14:paraId="2EFC712B"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9</w:t>
            </w:r>
          </w:p>
        </w:tc>
        <w:tc>
          <w:tcPr>
            <w:tcW w:w="920" w:type="pct"/>
            <w:noWrap/>
            <w:tcMar>
              <w:top w:w="15" w:type="dxa"/>
              <w:left w:w="15" w:type="dxa"/>
              <w:bottom w:w="0" w:type="dxa"/>
              <w:right w:w="15" w:type="dxa"/>
            </w:tcMar>
            <w:vAlign w:val="center"/>
          </w:tcPr>
          <w:p w14:paraId="33B57C3C" w14:textId="77777777" w:rsidR="000B74E8"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无锡市区绿线</w:t>
            </w:r>
          </w:p>
          <w:p w14:paraId="258E3ED6" w14:textId="546BCCB5"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87" w:type="pct"/>
            <w:noWrap/>
            <w:tcMar>
              <w:top w:w="15" w:type="dxa"/>
              <w:left w:w="15" w:type="dxa"/>
              <w:bottom w:w="0" w:type="dxa"/>
              <w:right w:w="15" w:type="dxa"/>
            </w:tcMar>
            <w:vAlign w:val="center"/>
          </w:tcPr>
          <w:p w14:paraId="5D0D64C4"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65DFA8EA"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无锡市规划设计研究院</w:t>
            </w:r>
          </w:p>
        </w:tc>
        <w:tc>
          <w:tcPr>
            <w:tcW w:w="639" w:type="pct"/>
            <w:noWrap/>
            <w:tcMar>
              <w:top w:w="15" w:type="dxa"/>
              <w:left w:w="15" w:type="dxa"/>
              <w:bottom w:w="0" w:type="dxa"/>
              <w:right w:w="15" w:type="dxa"/>
            </w:tcMar>
            <w:vAlign w:val="center"/>
          </w:tcPr>
          <w:p w14:paraId="5060008F"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98</w:t>
            </w:r>
          </w:p>
        </w:tc>
        <w:tc>
          <w:tcPr>
            <w:tcW w:w="1162" w:type="pct"/>
            <w:vAlign w:val="center"/>
          </w:tcPr>
          <w:p w14:paraId="0E0248D7"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6A5AEBA1" w14:textId="77777777" w:rsidTr="00BF01CA">
        <w:trPr>
          <w:trHeight w:val="288"/>
          <w:jc w:val="center"/>
        </w:trPr>
        <w:tc>
          <w:tcPr>
            <w:tcW w:w="339" w:type="pct"/>
            <w:noWrap/>
            <w:tcMar>
              <w:top w:w="15" w:type="dxa"/>
              <w:left w:w="15" w:type="dxa"/>
              <w:bottom w:w="0" w:type="dxa"/>
              <w:right w:w="15" w:type="dxa"/>
            </w:tcMar>
            <w:vAlign w:val="center"/>
          </w:tcPr>
          <w:p w14:paraId="0E2ED6F3"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10</w:t>
            </w:r>
          </w:p>
        </w:tc>
        <w:tc>
          <w:tcPr>
            <w:tcW w:w="920" w:type="pct"/>
            <w:noWrap/>
            <w:tcMar>
              <w:top w:w="15" w:type="dxa"/>
              <w:left w:w="15" w:type="dxa"/>
              <w:bottom w:w="0" w:type="dxa"/>
              <w:right w:w="15" w:type="dxa"/>
            </w:tcMar>
            <w:vAlign w:val="center"/>
          </w:tcPr>
          <w:p w14:paraId="46991D76" w14:textId="77777777" w:rsidR="000B74E8"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无锡市区蓝线</w:t>
            </w:r>
          </w:p>
          <w:p w14:paraId="35F8D563" w14:textId="7B0C0C4F"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87" w:type="pct"/>
            <w:noWrap/>
            <w:tcMar>
              <w:top w:w="15" w:type="dxa"/>
              <w:left w:w="15" w:type="dxa"/>
              <w:bottom w:w="0" w:type="dxa"/>
              <w:right w:w="15" w:type="dxa"/>
            </w:tcMar>
            <w:vAlign w:val="center"/>
          </w:tcPr>
          <w:p w14:paraId="261EF7C8"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0D146BB5"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无锡市城市规划编制研究中心</w:t>
            </w:r>
          </w:p>
        </w:tc>
        <w:tc>
          <w:tcPr>
            <w:tcW w:w="639" w:type="pct"/>
            <w:noWrap/>
            <w:tcMar>
              <w:top w:w="15" w:type="dxa"/>
              <w:left w:w="15" w:type="dxa"/>
              <w:bottom w:w="0" w:type="dxa"/>
              <w:right w:w="15" w:type="dxa"/>
            </w:tcMar>
            <w:vAlign w:val="center"/>
          </w:tcPr>
          <w:p w14:paraId="6374AD22"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98</w:t>
            </w:r>
          </w:p>
        </w:tc>
        <w:tc>
          <w:tcPr>
            <w:tcW w:w="1162" w:type="pct"/>
            <w:vAlign w:val="center"/>
          </w:tcPr>
          <w:p w14:paraId="0E22DBE7"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7FEBB38F" w14:textId="77777777" w:rsidTr="00BF01CA">
        <w:trPr>
          <w:trHeight w:val="288"/>
          <w:jc w:val="center"/>
        </w:trPr>
        <w:tc>
          <w:tcPr>
            <w:tcW w:w="339" w:type="pct"/>
            <w:noWrap/>
            <w:tcMar>
              <w:top w:w="15" w:type="dxa"/>
              <w:left w:w="15" w:type="dxa"/>
              <w:bottom w:w="0" w:type="dxa"/>
              <w:right w:w="15" w:type="dxa"/>
            </w:tcMar>
            <w:vAlign w:val="center"/>
          </w:tcPr>
          <w:p w14:paraId="3D0E80F7"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11</w:t>
            </w:r>
          </w:p>
        </w:tc>
        <w:tc>
          <w:tcPr>
            <w:tcW w:w="920" w:type="pct"/>
            <w:noWrap/>
            <w:tcMar>
              <w:top w:w="15" w:type="dxa"/>
              <w:left w:w="15" w:type="dxa"/>
              <w:bottom w:w="0" w:type="dxa"/>
              <w:right w:w="15" w:type="dxa"/>
            </w:tcMar>
            <w:vAlign w:val="center"/>
          </w:tcPr>
          <w:p w14:paraId="707658C5"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无锡市区骨架道路红线规划编制</w:t>
            </w:r>
          </w:p>
        </w:tc>
        <w:tc>
          <w:tcPr>
            <w:tcW w:w="987" w:type="pct"/>
            <w:noWrap/>
            <w:tcMar>
              <w:top w:w="15" w:type="dxa"/>
              <w:left w:w="15" w:type="dxa"/>
              <w:bottom w:w="0" w:type="dxa"/>
              <w:right w:w="15" w:type="dxa"/>
            </w:tcMar>
            <w:vAlign w:val="center"/>
          </w:tcPr>
          <w:p w14:paraId="073883FE"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1E2C55A8"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无锡市城市规划编制研究中心</w:t>
            </w:r>
          </w:p>
        </w:tc>
        <w:tc>
          <w:tcPr>
            <w:tcW w:w="639" w:type="pct"/>
            <w:noWrap/>
            <w:tcMar>
              <w:top w:w="15" w:type="dxa"/>
              <w:left w:w="15" w:type="dxa"/>
              <w:bottom w:w="0" w:type="dxa"/>
              <w:right w:w="15" w:type="dxa"/>
            </w:tcMar>
            <w:vAlign w:val="center"/>
          </w:tcPr>
          <w:p w14:paraId="25DED238"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198</w:t>
            </w:r>
          </w:p>
        </w:tc>
        <w:tc>
          <w:tcPr>
            <w:tcW w:w="1162" w:type="pct"/>
            <w:vAlign w:val="center"/>
          </w:tcPr>
          <w:p w14:paraId="70336D0E"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57BB6213" w14:textId="77777777" w:rsidTr="00BF01CA">
        <w:trPr>
          <w:trHeight w:val="288"/>
          <w:jc w:val="center"/>
        </w:trPr>
        <w:tc>
          <w:tcPr>
            <w:tcW w:w="339" w:type="pct"/>
            <w:noWrap/>
            <w:tcMar>
              <w:top w:w="15" w:type="dxa"/>
              <w:left w:w="15" w:type="dxa"/>
              <w:bottom w:w="0" w:type="dxa"/>
              <w:right w:w="15" w:type="dxa"/>
            </w:tcMar>
            <w:vAlign w:val="center"/>
          </w:tcPr>
          <w:p w14:paraId="1054705C"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12</w:t>
            </w:r>
          </w:p>
        </w:tc>
        <w:tc>
          <w:tcPr>
            <w:tcW w:w="920" w:type="pct"/>
            <w:noWrap/>
            <w:tcMar>
              <w:top w:w="15" w:type="dxa"/>
              <w:left w:w="15" w:type="dxa"/>
              <w:bottom w:w="0" w:type="dxa"/>
              <w:right w:w="15" w:type="dxa"/>
            </w:tcMar>
            <w:vAlign w:val="center"/>
          </w:tcPr>
          <w:p w14:paraId="12673332"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无锡市市级公共服务设施布局规划</w:t>
            </w:r>
          </w:p>
        </w:tc>
        <w:tc>
          <w:tcPr>
            <w:tcW w:w="987" w:type="pct"/>
            <w:noWrap/>
            <w:tcMar>
              <w:top w:w="15" w:type="dxa"/>
              <w:left w:w="15" w:type="dxa"/>
              <w:bottom w:w="0" w:type="dxa"/>
              <w:right w:w="15" w:type="dxa"/>
            </w:tcMar>
            <w:vAlign w:val="center"/>
          </w:tcPr>
          <w:p w14:paraId="1C23BA5E"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21B15A47"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无锡市规划设计研究院</w:t>
            </w:r>
          </w:p>
        </w:tc>
        <w:tc>
          <w:tcPr>
            <w:tcW w:w="639" w:type="pct"/>
            <w:noWrap/>
            <w:tcMar>
              <w:top w:w="15" w:type="dxa"/>
              <w:left w:w="15" w:type="dxa"/>
              <w:bottom w:w="0" w:type="dxa"/>
              <w:right w:w="15" w:type="dxa"/>
            </w:tcMar>
            <w:vAlign w:val="center"/>
          </w:tcPr>
          <w:p w14:paraId="2BE11D20"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198</w:t>
            </w:r>
          </w:p>
        </w:tc>
        <w:tc>
          <w:tcPr>
            <w:tcW w:w="1162" w:type="pct"/>
            <w:vAlign w:val="center"/>
          </w:tcPr>
          <w:p w14:paraId="76272B77"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03E7FDAA" w14:textId="77777777" w:rsidTr="00BF01CA">
        <w:trPr>
          <w:trHeight w:val="288"/>
          <w:jc w:val="center"/>
        </w:trPr>
        <w:tc>
          <w:tcPr>
            <w:tcW w:w="339" w:type="pct"/>
            <w:noWrap/>
            <w:tcMar>
              <w:top w:w="15" w:type="dxa"/>
              <w:left w:w="15" w:type="dxa"/>
              <w:bottom w:w="0" w:type="dxa"/>
              <w:right w:w="15" w:type="dxa"/>
            </w:tcMar>
            <w:vAlign w:val="center"/>
          </w:tcPr>
          <w:p w14:paraId="4AAE57D5"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13</w:t>
            </w:r>
          </w:p>
        </w:tc>
        <w:tc>
          <w:tcPr>
            <w:tcW w:w="920" w:type="pct"/>
            <w:noWrap/>
            <w:tcMar>
              <w:top w:w="15" w:type="dxa"/>
              <w:left w:w="15" w:type="dxa"/>
              <w:bottom w:w="0" w:type="dxa"/>
              <w:right w:w="15" w:type="dxa"/>
            </w:tcMar>
            <w:vAlign w:val="center"/>
          </w:tcPr>
          <w:p w14:paraId="1D6C538F"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无锡市存量及低效用地利用专项规划</w:t>
            </w:r>
          </w:p>
        </w:tc>
        <w:tc>
          <w:tcPr>
            <w:tcW w:w="987" w:type="pct"/>
            <w:noWrap/>
            <w:tcMar>
              <w:top w:w="15" w:type="dxa"/>
              <w:left w:w="15" w:type="dxa"/>
              <w:bottom w:w="0" w:type="dxa"/>
              <w:right w:w="15" w:type="dxa"/>
            </w:tcMar>
            <w:vAlign w:val="center"/>
          </w:tcPr>
          <w:p w14:paraId="5FCE4BDF"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08418953"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无锡市规划设计研究院</w:t>
            </w:r>
          </w:p>
        </w:tc>
        <w:tc>
          <w:tcPr>
            <w:tcW w:w="639" w:type="pct"/>
            <w:noWrap/>
            <w:tcMar>
              <w:top w:w="15" w:type="dxa"/>
              <w:left w:w="15" w:type="dxa"/>
              <w:bottom w:w="0" w:type="dxa"/>
              <w:right w:w="15" w:type="dxa"/>
            </w:tcMar>
            <w:vAlign w:val="center"/>
          </w:tcPr>
          <w:p w14:paraId="553DEA6D"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298</w:t>
            </w:r>
          </w:p>
        </w:tc>
        <w:tc>
          <w:tcPr>
            <w:tcW w:w="1162" w:type="pct"/>
            <w:vAlign w:val="center"/>
          </w:tcPr>
          <w:p w14:paraId="4357370E"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以前年度跨年实施项目，2019年完成</w:t>
            </w:r>
          </w:p>
        </w:tc>
      </w:tr>
      <w:tr w:rsidR="00A83E4A" w:rsidRPr="00A83E4A" w14:paraId="436265F0" w14:textId="77777777" w:rsidTr="00BF01CA">
        <w:trPr>
          <w:trHeight w:val="288"/>
          <w:jc w:val="center"/>
        </w:trPr>
        <w:tc>
          <w:tcPr>
            <w:tcW w:w="339" w:type="pct"/>
            <w:noWrap/>
            <w:tcMar>
              <w:top w:w="15" w:type="dxa"/>
              <w:left w:w="15" w:type="dxa"/>
              <w:bottom w:w="0" w:type="dxa"/>
              <w:right w:w="15" w:type="dxa"/>
            </w:tcMar>
            <w:vAlign w:val="center"/>
          </w:tcPr>
          <w:p w14:paraId="75FB139C"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14</w:t>
            </w:r>
          </w:p>
        </w:tc>
        <w:tc>
          <w:tcPr>
            <w:tcW w:w="920" w:type="pct"/>
            <w:noWrap/>
            <w:tcMar>
              <w:top w:w="15" w:type="dxa"/>
              <w:left w:w="15" w:type="dxa"/>
              <w:bottom w:w="0" w:type="dxa"/>
              <w:right w:w="15" w:type="dxa"/>
            </w:tcMar>
            <w:vAlign w:val="center"/>
          </w:tcPr>
          <w:p w14:paraId="184127BD" w14:textId="77777777" w:rsidR="000B74E8"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无锡市城北中央</w:t>
            </w:r>
          </w:p>
          <w:p w14:paraId="3C2C31FF" w14:textId="169E4D03"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公园设计</w:t>
            </w:r>
          </w:p>
        </w:tc>
        <w:tc>
          <w:tcPr>
            <w:tcW w:w="987" w:type="pct"/>
            <w:noWrap/>
            <w:tcMar>
              <w:top w:w="15" w:type="dxa"/>
              <w:left w:w="15" w:type="dxa"/>
              <w:bottom w:w="0" w:type="dxa"/>
              <w:right w:w="15" w:type="dxa"/>
            </w:tcMar>
            <w:vAlign w:val="center"/>
          </w:tcPr>
          <w:p w14:paraId="0686D3E4"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7D7B738B"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江苏省城镇与乡村规划设计院</w:t>
            </w:r>
          </w:p>
        </w:tc>
        <w:tc>
          <w:tcPr>
            <w:tcW w:w="639" w:type="pct"/>
            <w:noWrap/>
            <w:tcMar>
              <w:top w:w="15" w:type="dxa"/>
              <w:left w:w="15" w:type="dxa"/>
              <w:bottom w:w="0" w:type="dxa"/>
              <w:right w:w="15" w:type="dxa"/>
            </w:tcMar>
            <w:vAlign w:val="center"/>
          </w:tcPr>
          <w:p w14:paraId="040C91A9"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200</w:t>
            </w:r>
          </w:p>
        </w:tc>
        <w:tc>
          <w:tcPr>
            <w:tcW w:w="1162" w:type="pct"/>
          </w:tcPr>
          <w:p w14:paraId="713CC51A"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2019年新项目，跨年实施</w:t>
            </w:r>
          </w:p>
        </w:tc>
      </w:tr>
      <w:tr w:rsidR="00A83E4A" w:rsidRPr="00A83E4A" w14:paraId="49F9812C" w14:textId="77777777" w:rsidTr="00BF01CA">
        <w:trPr>
          <w:trHeight w:val="1462"/>
          <w:jc w:val="center"/>
        </w:trPr>
        <w:tc>
          <w:tcPr>
            <w:tcW w:w="339" w:type="pct"/>
            <w:vMerge w:val="restart"/>
            <w:noWrap/>
            <w:tcMar>
              <w:top w:w="15" w:type="dxa"/>
              <w:left w:w="15" w:type="dxa"/>
              <w:bottom w:w="0" w:type="dxa"/>
              <w:right w:w="15" w:type="dxa"/>
            </w:tcMar>
            <w:vAlign w:val="center"/>
          </w:tcPr>
          <w:p w14:paraId="30ED8CD1"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15</w:t>
            </w:r>
          </w:p>
        </w:tc>
        <w:tc>
          <w:tcPr>
            <w:tcW w:w="920" w:type="pct"/>
            <w:vMerge w:val="restart"/>
            <w:noWrap/>
            <w:tcMar>
              <w:top w:w="15" w:type="dxa"/>
              <w:left w:w="15" w:type="dxa"/>
              <w:bottom w:w="0" w:type="dxa"/>
              <w:right w:w="15" w:type="dxa"/>
            </w:tcMar>
            <w:vAlign w:val="center"/>
          </w:tcPr>
          <w:p w14:paraId="4C6514B6" w14:textId="77777777" w:rsidR="000B74E8"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大运河文化公园</w:t>
            </w:r>
          </w:p>
          <w:p w14:paraId="51FD2D47" w14:textId="5CD87689" w:rsidR="000B74E8"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南部重要节点</w:t>
            </w:r>
          </w:p>
          <w:p w14:paraId="24400598" w14:textId="78BED7AE"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概念设计</w:t>
            </w:r>
          </w:p>
        </w:tc>
        <w:tc>
          <w:tcPr>
            <w:tcW w:w="987" w:type="pct"/>
            <w:noWrap/>
            <w:tcMar>
              <w:top w:w="15" w:type="dxa"/>
              <w:left w:w="15" w:type="dxa"/>
              <w:bottom w:w="0" w:type="dxa"/>
              <w:right w:w="15" w:type="dxa"/>
            </w:tcMar>
            <w:vAlign w:val="center"/>
          </w:tcPr>
          <w:p w14:paraId="47235FA0"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设计方案编制阶段、后续深化阶段</w:t>
            </w:r>
          </w:p>
        </w:tc>
        <w:tc>
          <w:tcPr>
            <w:tcW w:w="953" w:type="pct"/>
            <w:noWrap/>
            <w:tcMar>
              <w:top w:w="15" w:type="dxa"/>
              <w:left w:w="15" w:type="dxa"/>
              <w:bottom w:w="0" w:type="dxa"/>
              <w:right w:w="15" w:type="dxa"/>
            </w:tcMar>
            <w:vAlign w:val="center"/>
          </w:tcPr>
          <w:p w14:paraId="33185AF0"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启迪设计集团股份有限公司</w:t>
            </w:r>
          </w:p>
        </w:tc>
        <w:tc>
          <w:tcPr>
            <w:tcW w:w="639" w:type="pct"/>
            <w:noWrap/>
            <w:tcMar>
              <w:top w:w="15" w:type="dxa"/>
              <w:left w:w="15" w:type="dxa"/>
              <w:bottom w:w="0" w:type="dxa"/>
              <w:right w:w="15" w:type="dxa"/>
            </w:tcMar>
            <w:vAlign w:val="center"/>
          </w:tcPr>
          <w:p w14:paraId="48656C8C"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设计方案编制阶段108，后续深化服务费50</w:t>
            </w:r>
          </w:p>
        </w:tc>
        <w:tc>
          <w:tcPr>
            <w:tcW w:w="1162" w:type="pct"/>
            <w:vMerge w:val="restart"/>
          </w:tcPr>
          <w:p w14:paraId="76021C02"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本项目分两个阶段。第一阶段由中标供应商同时编制设计方案，通过专家评审择优选定一家编制单位作为后续深化设计单位，另支付后续深化设计费（固定金额50万元）。本项目为2019年新项目，跨年实施，项目总预算350万元。</w:t>
            </w:r>
          </w:p>
        </w:tc>
      </w:tr>
      <w:tr w:rsidR="00A83E4A" w:rsidRPr="00A83E4A" w14:paraId="388998A0" w14:textId="77777777" w:rsidTr="00BF01CA">
        <w:trPr>
          <w:trHeight w:val="576"/>
          <w:jc w:val="center"/>
        </w:trPr>
        <w:tc>
          <w:tcPr>
            <w:tcW w:w="339" w:type="pct"/>
            <w:vMerge/>
            <w:vAlign w:val="center"/>
          </w:tcPr>
          <w:p w14:paraId="03DD45FC"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5AD29595" w14:textId="77777777" w:rsidR="009220BA" w:rsidRPr="00A83E4A" w:rsidRDefault="009220BA" w:rsidP="00034994">
            <w:pPr>
              <w:spacing w:line="280" w:lineRule="exact"/>
              <w:jc w:val="left"/>
              <w:rPr>
                <w:rFonts w:ascii="仿宋_GB2312" w:eastAsia="仿宋_GB2312" w:hAnsi="仿宋" w:cs="宋体"/>
              </w:rPr>
            </w:pPr>
          </w:p>
        </w:tc>
        <w:tc>
          <w:tcPr>
            <w:tcW w:w="987" w:type="pct"/>
            <w:tcMar>
              <w:top w:w="15" w:type="dxa"/>
              <w:left w:w="15" w:type="dxa"/>
              <w:bottom w:w="0" w:type="dxa"/>
              <w:right w:w="15" w:type="dxa"/>
            </w:tcMar>
            <w:vAlign w:val="center"/>
          </w:tcPr>
          <w:p w14:paraId="5BC16871"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设计方案编制阶段、后续深化阶段</w:t>
            </w:r>
          </w:p>
        </w:tc>
        <w:tc>
          <w:tcPr>
            <w:tcW w:w="953" w:type="pct"/>
            <w:noWrap/>
            <w:tcMar>
              <w:top w:w="15" w:type="dxa"/>
              <w:left w:w="15" w:type="dxa"/>
              <w:bottom w:w="0" w:type="dxa"/>
              <w:right w:w="15" w:type="dxa"/>
            </w:tcMar>
            <w:vAlign w:val="center"/>
          </w:tcPr>
          <w:p w14:paraId="25D0A5CC"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无锡市规划设计研究院（深化阶段设计单位）</w:t>
            </w:r>
          </w:p>
        </w:tc>
        <w:tc>
          <w:tcPr>
            <w:tcW w:w="639" w:type="pct"/>
            <w:noWrap/>
            <w:tcMar>
              <w:top w:w="15" w:type="dxa"/>
              <w:left w:w="15" w:type="dxa"/>
              <w:bottom w:w="0" w:type="dxa"/>
              <w:right w:w="15" w:type="dxa"/>
            </w:tcMar>
            <w:vAlign w:val="center"/>
          </w:tcPr>
          <w:p w14:paraId="5075486B"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设计方案编制阶段97.8，后续深化服务费50</w:t>
            </w:r>
          </w:p>
        </w:tc>
        <w:tc>
          <w:tcPr>
            <w:tcW w:w="1162" w:type="pct"/>
            <w:vMerge/>
          </w:tcPr>
          <w:p w14:paraId="3E680B63" w14:textId="77777777" w:rsidR="009220BA" w:rsidRPr="00A83E4A" w:rsidRDefault="009220BA" w:rsidP="00034994">
            <w:pPr>
              <w:spacing w:line="280" w:lineRule="exact"/>
              <w:jc w:val="left"/>
              <w:rPr>
                <w:rFonts w:ascii="仿宋_GB2312" w:eastAsia="仿宋_GB2312" w:hAnsi="仿宋"/>
              </w:rPr>
            </w:pPr>
          </w:p>
        </w:tc>
      </w:tr>
      <w:tr w:rsidR="00A83E4A" w:rsidRPr="00A83E4A" w14:paraId="03538EF6" w14:textId="77777777" w:rsidTr="00BF01CA">
        <w:trPr>
          <w:trHeight w:val="288"/>
          <w:jc w:val="center"/>
        </w:trPr>
        <w:tc>
          <w:tcPr>
            <w:tcW w:w="339" w:type="pct"/>
            <w:noWrap/>
            <w:tcMar>
              <w:top w:w="15" w:type="dxa"/>
              <w:left w:w="15" w:type="dxa"/>
              <w:bottom w:w="0" w:type="dxa"/>
              <w:right w:w="15" w:type="dxa"/>
            </w:tcMar>
            <w:vAlign w:val="center"/>
          </w:tcPr>
          <w:p w14:paraId="11B10CCB"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16</w:t>
            </w:r>
          </w:p>
        </w:tc>
        <w:tc>
          <w:tcPr>
            <w:tcW w:w="920" w:type="pct"/>
            <w:noWrap/>
            <w:tcMar>
              <w:top w:w="15" w:type="dxa"/>
              <w:left w:w="15" w:type="dxa"/>
              <w:bottom w:w="0" w:type="dxa"/>
              <w:right w:w="15" w:type="dxa"/>
            </w:tcMar>
            <w:vAlign w:val="center"/>
          </w:tcPr>
          <w:p w14:paraId="504472FB"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无锡市乡村单元划分与技术引导编制</w:t>
            </w:r>
          </w:p>
        </w:tc>
        <w:tc>
          <w:tcPr>
            <w:tcW w:w="987" w:type="pct"/>
            <w:noWrap/>
            <w:tcMar>
              <w:top w:w="15" w:type="dxa"/>
              <w:left w:w="15" w:type="dxa"/>
              <w:bottom w:w="0" w:type="dxa"/>
              <w:right w:w="15" w:type="dxa"/>
            </w:tcMar>
            <w:vAlign w:val="center"/>
          </w:tcPr>
          <w:p w14:paraId="6CFBD99A"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w:t>
            </w:r>
          </w:p>
        </w:tc>
        <w:tc>
          <w:tcPr>
            <w:tcW w:w="953" w:type="pct"/>
            <w:noWrap/>
            <w:tcMar>
              <w:top w:w="15" w:type="dxa"/>
              <w:left w:w="15" w:type="dxa"/>
              <w:bottom w:w="0" w:type="dxa"/>
              <w:right w:w="15" w:type="dxa"/>
            </w:tcMar>
            <w:vAlign w:val="center"/>
          </w:tcPr>
          <w:p w14:paraId="14D7E1A8"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无锡市规划设计研究院</w:t>
            </w:r>
          </w:p>
        </w:tc>
        <w:tc>
          <w:tcPr>
            <w:tcW w:w="639" w:type="pct"/>
            <w:noWrap/>
            <w:tcMar>
              <w:top w:w="15" w:type="dxa"/>
              <w:left w:w="15" w:type="dxa"/>
              <w:bottom w:w="0" w:type="dxa"/>
              <w:right w:w="15" w:type="dxa"/>
            </w:tcMar>
            <w:vAlign w:val="center"/>
          </w:tcPr>
          <w:p w14:paraId="38F8B57C"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94.8</w:t>
            </w:r>
          </w:p>
        </w:tc>
        <w:tc>
          <w:tcPr>
            <w:tcW w:w="1162" w:type="pct"/>
            <w:vAlign w:val="center"/>
          </w:tcPr>
          <w:p w14:paraId="38572C84"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2019年新项目，跨年实施</w:t>
            </w:r>
          </w:p>
        </w:tc>
      </w:tr>
      <w:tr w:rsidR="00A83E4A" w:rsidRPr="00A83E4A" w14:paraId="3AC04B91" w14:textId="77777777" w:rsidTr="00BF01CA">
        <w:trPr>
          <w:trHeight w:val="115"/>
          <w:jc w:val="center"/>
        </w:trPr>
        <w:tc>
          <w:tcPr>
            <w:tcW w:w="339" w:type="pct"/>
            <w:noWrap/>
            <w:tcMar>
              <w:top w:w="15" w:type="dxa"/>
              <w:left w:w="15" w:type="dxa"/>
              <w:bottom w:w="0" w:type="dxa"/>
              <w:right w:w="15" w:type="dxa"/>
            </w:tcMar>
            <w:vAlign w:val="center"/>
          </w:tcPr>
          <w:p w14:paraId="37A02006"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17</w:t>
            </w:r>
          </w:p>
        </w:tc>
        <w:tc>
          <w:tcPr>
            <w:tcW w:w="920" w:type="pct"/>
            <w:noWrap/>
            <w:tcMar>
              <w:top w:w="15" w:type="dxa"/>
              <w:left w:w="15" w:type="dxa"/>
              <w:bottom w:w="0" w:type="dxa"/>
              <w:right w:w="15" w:type="dxa"/>
            </w:tcMar>
            <w:vAlign w:val="center"/>
          </w:tcPr>
          <w:p w14:paraId="14F969EA"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苏锡协同发展区概念规划编制</w:t>
            </w:r>
          </w:p>
        </w:tc>
        <w:tc>
          <w:tcPr>
            <w:tcW w:w="987" w:type="pct"/>
            <w:tcMar>
              <w:top w:w="15" w:type="dxa"/>
              <w:left w:w="15" w:type="dxa"/>
              <w:bottom w:w="0" w:type="dxa"/>
              <w:right w:w="15" w:type="dxa"/>
            </w:tcMar>
            <w:vAlign w:val="center"/>
          </w:tcPr>
          <w:p w14:paraId="3F60F76C"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《苏南硕放机场周边地区（无锡—苏州）协同发展概念规划》服务</w:t>
            </w:r>
          </w:p>
        </w:tc>
        <w:tc>
          <w:tcPr>
            <w:tcW w:w="953" w:type="pct"/>
            <w:noWrap/>
            <w:tcMar>
              <w:top w:w="15" w:type="dxa"/>
              <w:left w:w="15" w:type="dxa"/>
              <w:bottom w:w="0" w:type="dxa"/>
              <w:right w:w="15" w:type="dxa"/>
            </w:tcMar>
            <w:vAlign w:val="center"/>
          </w:tcPr>
          <w:p w14:paraId="0600B3AB"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深圳市城市规划设计研究院有限公司</w:t>
            </w:r>
          </w:p>
        </w:tc>
        <w:tc>
          <w:tcPr>
            <w:tcW w:w="639" w:type="pct"/>
            <w:noWrap/>
            <w:tcMar>
              <w:top w:w="15" w:type="dxa"/>
              <w:left w:w="15" w:type="dxa"/>
              <w:bottom w:w="0" w:type="dxa"/>
              <w:right w:w="15" w:type="dxa"/>
            </w:tcMar>
            <w:vAlign w:val="center"/>
          </w:tcPr>
          <w:p w14:paraId="63F95AE5"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288</w:t>
            </w:r>
          </w:p>
        </w:tc>
        <w:tc>
          <w:tcPr>
            <w:tcW w:w="1162" w:type="pct"/>
            <w:vAlign w:val="center"/>
          </w:tcPr>
          <w:p w14:paraId="7020F0BC"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2019年新项目，跨年实施</w:t>
            </w:r>
          </w:p>
        </w:tc>
      </w:tr>
      <w:tr w:rsidR="00A83E4A" w:rsidRPr="00A83E4A" w14:paraId="7F843B4F" w14:textId="77777777" w:rsidTr="00BF01CA">
        <w:trPr>
          <w:trHeight w:val="288"/>
          <w:jc w:val="center"/>
        </w:trPr>
        <w:tc>
          <w:tcPr>
            <w:tcW w:w="339" w:type="pct"/>
            <w:vMerge w:val="restart"/>
            <w:noWrap/>
            <w:tcMar>
              <w:top w:w="15" w:type="dxa"/>
              <w:left w:w="15" w:type="dxa"/>
              <w:bottom w:w="0" w:type="dxa"/>
              <w:right w:w="15" w:type="dxa"/>
            </w:tcMar>
            <w:vAlign w:val="center"/>
          </w:tcPr>
          <w:p w14:paraId="7E1FC979" w14:textId="77777777" w:rsidR="009220BA" w:rsidRPr="00A83E4A" w:rsidRDefault="006539B8" w:rsidP="008D1D0F">
            <w:pPr>
              <w:spacing w:line="280" w:lineRule="exact"/>
              <w:jc w:val="center"/>
              <w:rPr>
                <w:rFonts w:ascii="仿宋_GB2312" w:eastAsia="仿宋_GB2312" w:hAnsi="仿宋" w:cs="宋体"/>
              </w:rPr>
            </w:pPr>
            <w:r w:rsidRPr="00A83E4A">
              <w:rPr>
                <w:rFonts w:ascii="仿宋_GB2312" w:eastAsia="仿宋_GB2312" w:hAnsi="仿宋" w:hint="eastAsia"/>
              </w:rPr>
              <w:t>18</w:t>
            </w:r>
          </w:p>
        </w:tc>
        <w:tc>
          <w:tcPr>
            <w:tcW w:w="920" w:type="pct"/>
            <w:vMerge w:val="restart"/>
            <w:noWrap/>
            <w:tcMar>
              <w:top w:w="15" w:type="dxa"/>
              <w:left w:w="15" w:type="dxa"/>
              <w:bottom w:w="0" w:type="dxa"/>
              <w:right w:w="15" w:type="dxa"/>
            </w:tcMar>
            <w:vAlign w:val="center"/>
          </w:tcPr>
          <w:p w14:paraId="248111F5"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无锡城市雕塑空间布局规划编制</w:t>
            </w:r>
          </w:p>
        </w:tc>
        <w:tc>
          <w:tcPr>
            <w:tcW w:w="987" w:type="pct"/>
            <w:tcMar>
              <w:top w:w="15" w:type="dxa"/>
              <w:left w:w="15" w:type="dxa"/>
              <w:bottom w:w="0" w:type="dxa"/>
              <w:right w:w="15" w:type="dxa"/>
            </w:tcMar>
            <w:vAlign w:val="center"/>
          </w:tcPr>
          <w:p w14:paraId="069AA62B"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规划编制联合体主办方</w:t>
            </w:r>
          </w:p>
        </w:tc>
        <w:tc>
          <w:tcPr>
            <w:tcW w:w="953" w:type="pct"/>
            <w:noWrap/>
            <w:tcMar>
              <w:top w:w="15" w:type="dxa"/>
              <w:left w:w="15" w:type="dxa"/>
              <w:bottom w:w="0" w:type="dxa"/>
              <w:right w:w="15" w:type="dxa"/>
            </w:tcMar>
            <w:vAlign w:val="center"/>
          </w:tcPr>
          <w:p w14:paraId="75E58201"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浙江省城乡规划设计研究院</w:t>
            </w:r>
          </w:p>
        </w:tc>
        <w:tc>
          <w:tcPr>
            <w:tcW w:w="639" w:type="pct"/>
            <w:noWrap/>
            <w:tcMar>
              <w:top w:w="15" w:type="dxa"/>
              <w:left w:w="15" w:type="dxa"/>
              <w:bottom w:w="0" w:type="dxa"/>
              <w:right w:w="15" w:type="dxa"/>
            </w:tcMar>
            <w:vAlign w:val="center"/>
          </w:tcPr>
          <w:p w14:paraId="00B95E06"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174.23</w:t>
            </w:r>
          </w:p>
        </w:tc>
        <w:tc>
          <w:tcPr>
            <w:tcW w:w="1162" w:type="pct"/>
            <w:vAlign w:val="center"/>
          </w:tcPr>
          <w:p w14:paraId="6258B0D1"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2019年新项目，跨年实施</w:t>
            </w:r>
          </w:p>
        </w:tc>
      </w:tr>
      <w:tr w:rsidR="00A83E4A" w:rsidRPr="00A83E4A" w14:paraId="48CF7281" w14:textId="77777777" w:rsidTr="00BF01CA">
        <w:trPr>
          <w:trHeight w:val="288"/>
          <w:jc w:val="center"/>
        </w:trPr>
        <w:tc>
          <w:tcPr>
            <w:tcW w:w="339" w:type="pct"/>
            <w:vMerge/>
            <w:vAlign w:val="center"/>
          </w:tcPr>
          <w:p w14:paraId="0EE434E5" w14:textId="77777777" w:rsidR="009220BA" w:rsidRPr="00A83E4A" w:rsidRDefault="009220BA" w:rsidP="008D1D0F">
            <w:pPr>
              <w:spacing w:line="280" w:lineRule="exact"/>
              <w:rPr>
                <w:rFonts w:ascii="仿宋_GB2312" w:eastAsia="仿宋_GB2312" w:hAnsi="仿宋" w:cs="宋体"/>
              </w:rPr>
            </w:pPr>
          </w:p>
        </w:tc>
        <w:tc>
          <w:tcPr>
            <w:tcW w:w="920" w:type="pct"/>
            <w:vMerge/>
            <w:vAlign w:val="center"/>
          </w:tcPr>
          <w:p w14:paraId="63CDFDF2" w14:textId="77777777" w:rsidR="009220BA" w:rsidRPr="00A83E4A" w:rsidRDefault="009220BA" w:rsidP="00034994">
            <w:pPr>
              <w:spacing w:line="280" w:lineRule="exact"/>
              <w:jc w:val="left"/>
              <w:rPr>
                <w:rFonts w:ascii="仿宋_GB2312" w:eastAsia="仿宋_GB2312" w:hAnsi="仿宋" w:cs="宋体"/>
              </w:rPr>
            </w:pPr>
          </w:p>
        </w:tc>
        <w:tc>
          <w:tcPr>
            <w:tcW w:w="987" w:type="pct"/>
            <w:tcMar>
              <w:top w:w="15" w:type="dxa"/>
              <w:left w:w="15" w:type="dxa"/>
              <w:bottom w:w="0" w:type="dxa"/>
              <w:right w:w="15" w:type="dxa"/>
            </w:tcMar>
            <w:vAlign w:val="center"/>
          </w:tcPr>
          <w:p w14:paraId="70941510"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规划编制联合体协办方</w:t>
            </w:r>
          </w:p>
        </w:tc>
        <w:tc>
          <w:tcPr>
            <w:tcW w:w="953" w:type="pct"/>
            <w:noWrap/>
            <w:tcMar>
              <w:top w:w="15" w:type="dxa"/>
              <w:left w:w="15" w:type="dxa"/>
              <w:bottom w:w="0" w:type="dxa"/>
              <w:right w:w="15" w:type="dxa"/>
            </w:tcMar>
            <w:vAlign w:val="center"/>
          </w:tcPr>
          <w:p w14:paraId="7BF8F315" w14:textId="77777777" w:rsidR="009220BA" w:rsidRPr="00A83E4A" w:rsidRDefault="006539B8" w:rsidP="00034994">
            <w:pPr>
              <w:spacing w:line="280" w:lineRule="exact"/>
              <w:jc w:val="left"/>
              <w:rPr>
                <w:rFonts w:ascii="仿宋_GB2312" w:eastAsia="仿宋_GB2312" w:hAnsi="仿宋" w:cs="宋体"/>
              </w:rPr>
            </w:pPr>
            <w:r w:rsidRPr="00A83E4A">
              <w:rPr>
                <w:rFonts w:ascii="仿宋_GB2312" w:eastAsia="仿宋_GB2312" w:hAnsi="仿宋" w:hint="eastAsia"/>
              </w:rPr>
              <w:t>无锡市城市规划编制研究中心</w:t>
            </w:r>
          </w:p>
        </w:tc>
        <w:tc>
          <w:tcPr>
            <w:tcW w:w="639" w:type="pct"/>
            <w:noWrap/>
            <w:tcMar>
              <w:top w:w="15" w:type="dxa"/>
              <w:left w:w="15" w:type="dxa"/>
              <w:bottom w:w="0" w:type="dxa"/>
              <w:right w:w="15" w:type="dxa"/>
            </w:tcMar>
            <w:vAlign w:val="center"/>
          </w:tcPr>
          <w:p w14:paraId="1892589A" w14:textId="77777777" w:rsidR="009220BA" w:rsidRPr="00A83E4A" w:rsidRDefault="006539B8" w:rsidP="008D1D0F">
            <w:pPr>
              <w:spacing w:line="280" w:lineRule="exact"/>
              <w:jc w:val="center"/>
              <w:rPr>
                <w:rFonts w:ascii="仿宋_GB2312" w:eastAsia="仿宋_GB2312" w:hAnsi="仿宋"/>
              </w:rPr>
            </w:pPr>
            <w:r w:rsidRPr="00A83E4A">
              <w:rPr>
                <w:rFonts w:ascii="仿宋_GB2312" w:eastAsia="仿宋_GB2312" w:hAnsi="仿宋" w:hint="eastAsia"/>
              </w:rPr>
              <w:t>74.67</w:t>
            </w:r>
          </w:p>
        </w:tc>
        <w:tc>
          <w:tcPr>
            <w:tcW w:w="1162" w:type="pct"/>
            <w:vAlign w:val="center"/>
          </w:tcPr>
          <w:p w14:paraId="415DDC0B" w14:textId="77777777" w:rsidR="009220BA" w:rsidRPr="00A83E4A" w:rsidRDefault="006539B8" w:rsidP="00034994">
            <w:pPr>
              <w:spacing w:line="280" w:lineRule="exact"/>
              <w:jc w:val="left"/>
              <w:rPr>
                <w:rFonts w:ascii="仿宋_GB2312" w:eastAsia="仿宋_GB2312" w:hAnsi="仿宋"/>
              </w:rPr>
            </w:pPr>
            <w:r w:rsidRPr="00A83E4A">
              <w:rPr>
                <w:rFonts w:ascii="仿宋_GB2312" w:eastAsia="仿宋_GB2312" w:hAnsi="仿宋" w:hint="eastAsia"/>
              </w:rPr>
              <w:t>2019年新项目，跨年实施</w:t>
            </w:r>
          </w:p>
        </w:tc>
      </w:tr>
    </w:tbl>
    <w:p w14:paraId="596896E7" w14:textId="77777777" w:rsidR="009220BA" w:rsidRPr="00A83E4A" w:rsidRDefault="006539B8">
      <w:pPr>
        <w:pStyle w:val="3"/>
        <w:spacing w:before="0" w:after="0" w:line="560" w:lineRule="exact"/>
        <w:ind w:firstLineChars="200" w:firstLine="643"/>
        <w:rPr>
          <w:rFonts w:ascii="仿宋_GB2312" w:eastAsia="仿宋_GB2312"/>
        </w:rPr>
      </w:pPr>
      <w:bookmarkStart w:id="8" w:name="_Toc43562374"/>
      <w:bookmarkStart w:id="9" w:name="_Toc45744977"/>
      <w:r w:rsidRPr="00A83E4A">
        <w:rPr>
          <w:rFonts w:ascii="仿宋_GB2312" w:eastAsia="仿宋_GB2312" w:hint="eastAsia"/>
        </w:rPr>
        <w:t>2.专项实施内容</w:t>
      </w:r>
      <w:bookmarkEnd w:id="8"/>
      <w:bookmarkEnd w:id="9"/>
    </w:p>
    <w:p w14:paraId="1C72062B" w14:textId="77777777" w:rsidR="009220BA" w:rsidRPr="00A83E4A" w:rsidRDefault="006539B8">
      <w:pPr>
        <w:spacing w:line="560" w:lineRule="exact"/>
        <w:ind w:firstLineChars="200" w:firstLine="640"/>
        <w:rPr>
          <w:rFonts w:ascii="仿宋_GB2312" w:eastAsia="仿宋_GB2312"/>
          <w:sz w:val="32"/>
          <w:szCs w:val="32"/>
        </w:rPr>
      </w:pPr>
      <w:r w:rsidRPr="00A83E4A">
        <w:rPr>
          <w:rFonts w:ascii="仿宋_GB2312" w:eastAsia="仿宋_GB2312" w:hint="eastAsia"/>
          <w:sz w:val="32"/>
          <w:szCs w:val="32"/>
        </w:rPr>
        <w:t>（1）《无锡市城市总体规划（2016-2035年）》：按照建立国土空间规划体系要求，完成城市总体规划成果向国土空间总体规划成果的转换，推进支撑总</w:t>
      </w:r>
      <w:proofErr w:type="gramStart"/>
      <w:r w:rsidRPr="00A83E4A">
        <w:rPr>
          <w:rFonts w:ascii="仿宋_GB2312" w:eastAsia="仿宋_GB2312" w:hint="eastAsia"/>
          <w:sz w:val="32"/>
          <w:szCs w:val="32"/>
        </w:rPr>
        <w:t>规</w:t>
      </w:r>
      <w:proofErr w:type="gramEnd"/>
      <w:r w:rsidRPr="00A83E4A">
        <w:rPr>
          <w:rFonts w:ascii="仿宋_GB2312" w:eastAsia="仿宋_GB2312" w:hint="eastAsia"/>
          <w:sz w:val="32"/>
          <w:szCs w:val="32"/>
        </w:rPr>
        <w:t>转换和实施的各专项</w:t>
      </w:r>
      <w:r w:rsidRPr="00A83E4A">
        <w:rPr>
          <w:rFonts w:ascii="仿宋_GB2312" w:eastAsia="仿宋_GB2312" w:hint="eastAsia"/>
          <w:sz w:val="32"/>
          <w:szCs w:val="32"/>
        </w:rPr>
        <w:lastRenderedPageBreak/>
        <w:t>规划编制。完成城市总体规划合同补充协议，明确国土空间总体规划中城乡规划内容及要求，完成国土空间总体规划中城乡规划内容中期成果。</w:t>
      </w:r>
    </w:p>
    <w:p w14:paraId="5D6368D3" w14:textId="77777777" w:rsidR="009220BA" w:rsidRPr="00A83E4A" w:rsidRDefault="006539B8">
      <w:pPr>
        <w:spacing w:line="560" w:lineRule="exact"/>
        <w:ind w:firstLineChars="200" w:firstLine="640"/>
        <w:rPr>
          <w:rFonts w:ascii="仿宋_GB2312" w:eastAsia="仿宋_GB2312"/>
          <w:sz w:val="32"/>
          <w:szCs w:val="32"/>
        </w:rPr>
      </w:pPr>
      <w:r w:rsidRPr="00A83E4A">
        <w:rPr>
          <w:rFonts w:ascii="仿宋_GB2312" w:eastAsia="仿宋_GB2312" w:hint="eastAsia"/>
          <w:sz w:val="32"/>
          <w:szCs w:val="32"/>
        </w:rPr>
        <w:t>（2）《无锡市规划管理一体化平台》建设：验收并投入电子报批开发、基础地理信息共享交换平台升级开发、规划大数据项目、规划管理信息系统开发四个项目，对规划管理一体化平台进行整体验收。</w:t>
      </w:r>
    </w:p>
    <w:p w14:paraId="49B95240" w14:textId="77777777" w:rsidR="009220BA" w:rsidRPr="00A83E4A" w:rsidRDefault="006539B8">
      <w:pPr>
        <w:spacing w:line="560" w:lineRule="exact"/>
        <w:ind w:firstLineChars="200" w:firstLine="640"/>
        <w:rPr>
          <w:rFonts w:ascii="仿宋_GB2312" w:eastAsia="仿宋_GB2312"/>
          <w:sz w:val="32"/>
          <w:szCs w:val="32"/>
        </w:rPr>
      </w:pPr>
      <w:r w:rsidRPr="00A83E4A">
        <w:rPr>
          <w:rFonts w:ascii="仿宋_GB2312" w:eastAsia="仿宋_GB2312" w:hint="eastAsia"/>
          <w:sz w:val="32"/>
          <w:szCs w:val="32"/>
        </w:rPr>
        <w:t>（3）《无锡市“多规合一”空间规划信息平台》建设：平台基本完成开发建设，投入试运行。</w:t>
      </w:r>
    </w:p>
    <w:p w14:paraId="659534CB" w14:textId="7D8EF311" w:rsidR="009220BA" w:rsidRPr="00A83E4A" w:rsidRDefault="006539B8">
      <w:pPr>
        <w:spacing w:line="560" w:lineRule="exact"/>
        <w:ind w:firstLineChars="200" w:firstLine="640"/>
        <w:rPr>
          <w:rFonts w:ascii="仿宋_GB2312" w:eastAsia="仿宋_GB2312"/>
          <w:sz w:val="32"/>
          <w:szCs w:val="32"/>
        </w:rPr>
      </w:pPr>
      <w:r w:rsidRPr="00A83E4A">
        <w:rPr>
          <w:rFonts w:ascii="仿宋_GB2312" w:eastAsia="仿宋_GB2312" w:hint="eastAsia"/>
          <w:sz w:val="32"/>
          <w:szCs w:val="32"/>
        </w:rPr>
        <w:t>（4）</w:t>
      </w:r>
      <w:r w:rsidR="00550991" w:rsidRPr="00A83E4A">
        <w:rPr>
          <w:rFonts w:ascii="仿宋_GB2312" w:eastAsia="仿宋_GB2312" w:hint="eastAsia"/>
          <w:sz w:val="32"/>
          <w:szCs w:val="32"/>
        </w:rPr>
        <w:t>完成</w:t>
      </w:r>
      <w:r w:rsidRPr="00A83E4A">
        <w:rPr>
          <w:rFonts w:ascii="仿宋_GB2312" w:eastAsia="仿宋_GB2312" w:hint="eastAsia"/>
          <w:sz w:val="32"/>
          <w:szCs w:val="32"/>
        </w:rPr>
        <w:t>《无锡市运河湾地区城市设计》、《无锡历史城区“双修”规划》、《无锡市中心城区交通整体提升规划》、《无锡市锡澄协同发展区规划》、《无锡市锡宜协同发展区规划》、《无锡市区绿线规划》、《无锡市存量及低效用地利用专项规划》、《无锡市区黄线规划》、《无锡市市级公共服务设施布局规划》、《无锡市区蓝线规划》、《无锡市区骨架道路红线规划》11个专项规划</w:t>
      </w:r>
      <w:r w:rsidR="00550991" w:rsidRPr="00A83E4A">
        <w:rPr>
          <w:rFonts w:ascii="仿宋_GB2312" w:eastAsia="仿宋_GB2312" w:hint="eastAsia"/>
          <w:sz w:val="32"/>
          <w:szCs w:val="32"/>
        </w:rPr>
        <w:t>的</w:t>
      </w:r>
      <w:r w:rsidRPr="00A83E4A">
        <w:rPr>
          <w:rFonts w:ascii="仿宋_GB2312" w:eastAsia="仿宋_GB2312" w:hint="eastAsia"/>
          <w:sz w:val="32"/>
          <w:szCs w:val="32"/>
        </w:rPr>
        <w:t>编制工作。</w:t>
      </w:r>
    </w:p>
    <w:p w14:paraId="28173DE4" w14:textId="6C8DF924" w:rsidR="009220BA" w:rsidRPr="00A83E4A" w:rsidRDefault="006539B8">
      <w:pPr>
        <w:spacing w:line="560" w:lineRule="exact"/>
        <w:ind w:firstLineChars="200" w:firstLine="640"/>
        <w:rPr>
          <w:rFonts w:ascii="仿宋_GB2312" w:eastAsia="仿宋_GB2312"/>
          <w:sz w:val="32"/>
          <w:szCs w:val="32"/>
        </w:rPr>
      </w:pPr>
      <w:r w:rsidRPr="00A83E4A">
        <w:rPr>
          <w:rFonts w:ascii="仿宋_GB2312" w:eastAsia="仿宋_GB2312" w:hint="eastAsia"/>
          <w:sz w:val="32"/>
          <w:szCs w:val="32"/>
        </w:rPr>
        <w:t>（5）</w:t>
      </w:r>
      <w:r w:rsidR="00550991" w:rsidRPr="00A83E4A">
        <w:rPr>
          <w:rFonts w:ascii="仿宋_GB2312" w:eastAsia="仿宋_GB2312" w:hint="eastAsia"/>
          <w:sz w:val="32"/>
          <w:szCs w:val="32"/>
        </w:rPr>
        <w:t>正式启动</w:t>
      </w:r>
      <w:r w:rsidRPr="00A83E4A">
        <w:rPr>
          <w:rFonts w:ascii="仿宋_GB2312" w:eastAsia="仿宋_GB2312" w:hint="eastAsia"/>
          <w:sz w:val="32"/>
          <w:szCs w:val="32"/>
        </w:rPr>
        <w:t>《无锡市城北中央公园设计》、《大运河文化公园南部重要节点概念设计》、《无锡市乡村单元划分与技术引导编制》、《苏锡协同发展区概念规划编制》、《无锡城市雕塑空间布局规划编制》5个规划，通过政府采购确定编制单位并签订合同，完成阶段性编制工作。</w:t>
      </w:r>
    </w:p>
    <w:p w14:paraId="1EAE2E1E"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10" w:name="_Toc45744978"/>
      <w:r w:rsidRPr="00A83E4A">
        <w:rPr>
          <w:rFonts w:ascii="仿宋_GB2312" w:eastAsia="仿宋_GB2312" w:hAnsi="Times New Roman" w:hint="eastAsia"/>
        </w:rPr>
        <w:t>（五）专项资金预算安排及执行情况</w:t>
      </w:r>
      <w:bookmarkEnd w:id="10"/>
    </w:p>
    <w:p w14:paraId="1B2C0A05" w14:textId="77777777" w:rsidR="009220BA" w:rsidRPr="00A83E4A" w:rsidRDefault="006539B8">
      <w:pPr>
        <w:pStyle w:val="3"/>
        <w:spacing w:before="0" w:after="0" w:line="560" w:lineRule="exact"/>
        <w:ind w:firstLineChars="200" w:firstLine="643"/>
        <w:rPr>
          <w:rFonts w:ascii="仿宋_GB2312" w:eastAsia="仿宋_GB2312"/>
        </w:rPr>
      </w:pPr>
      <w:bookmarkStart w:id="11" w:name="_Toc45744979"/>
      <w:r w:rsidRPr="00A83E4A">
        <w:rPr>
          <w:rFonts w:ascii="仿宋_GB2312" w:eastAsia="仿宋_GB2312" w:hint="eastAsia"/>
        </w:rPr>
        <w:t>1.专项资金预算安排情况</w:t>
      </w:r>
      <w:bookmarkEnd w:id="11"/>
    </w:p>
    <w:p w14:paraId="7730E6D0" w14:textId="77777777" w:rsidR="005E58C4"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2019年，无锡市</w:t>
      </w:r>
      <w:r w:rsidRPr="00A83E4A">
        <w:rPr>
          <w:rFonts w:ascii="仿宋_GB2312" w:eastAsia="仿宋_GB2312" w:hint="eastAsia"/>
          <w:sz w:val="32"/>
          <w:szCs w:val="32"/>
        </w:rPr>
        <w:t>城市规划编制专项资金2018年结转</w:t>
      </w:r>
      <w:r w:rsidRPr="00A83E4A">
        <w:rPr>
          <w:rFonts w:ascii="仿宋_GB2312" w:eastAsia="仿宋_GB2312" w:hint="eastAsia"/>
          <w:sz w:val="32"/>
          <w:szCs w:val="32"/>
        </w:rPr>
        <w:lastRenderedPageBreak/>
        <w:t>191.05万元（政府采购合同跨年度执行结转），</w:t>
      </w:r>
      <w:r w:rsidRPr="00A83E4A">
        <w:rPr>
          <w:rFonts w:ascii="仿宋_GB2312" w:eastAsia="仿宋_GB2312" w:hAnsi="Times New Roman" w:cs="Times New Roman" w:hint="eastAsia"/>
          <w:sz w:val="32"/>
          <w:szCs w:val="32"/>
        </w:rPr>
        <w:t>年初预算</w:t>
      </w:r>
      <w:r w:rsidRPr="00A83E4A">
        <w:rPr>
          <w:rFonts w:ascii="仿宋_GB2312" w:eastAsia="仿宋_GB2312" w:hint="eastAsia"/>
          <w:sz w:val="32"/>
          <w:szCs w:val="32"/>
        </w:rPr>
        <w:t>5,125.55</w:t>
      </w:r>
      <w:r w:rsidRPr="00A83E4A">
        <w:rPr>
          <w:rFonts w:ascii="仿宋_GB2312" w:eastAsia="仿宋_GB2312" w:hAnsi="Times New Roman" w:cs="Times New Roman" w:hint="eastAsia"/>
          <w:sz w:val="32"/>
          <w:szCs w:val="32"/>
        </w:rPr>
        <w:t>万元，年度执行中，报经市分管领导批准，调增预算15万元，调减预算</w:t>
      </w:r>
      <w:r w:rsidRPr="00A83E4A">
        <w:rPr>
          <w:rFonts w:ascii="仿宋_GB2312" w:eastAsia="仿宋_GB2312" w:hint="eastAsia"/>
          <w:sz w:val="32"/>
          <w:szCs w:val="32"/>
        </w:rPr>
        <w:t>365</w:t>
      </w:r>
      <w:r w:rsidRPr="00A83E4A">
        <w:rPr>
          <w:rFonts w:ascii="仿宋_GB2312" w:eastAsia="仿宋_GB2312" w:hAnsi="Times New Roman" w:cs="Times New Roman" w:hint="eastAsia"/>
          <w:sz w:val="32"/>
          <w:szCs w:val="32"/>
        </w:rPr>
        <w:t>万元，调整</w:t>
      </w:r>
      <w:proofErr w:type="gramStart"/>
      <w:r w:rsidRPr="00A83E4A">
        <w:rPr>
          <w:rFonts w:ascii="仿宋_GB2312" w:eastAsia="仿宋_GB2312" w:hAnsi="Times New Roman" w:cs="Times New Roman" w:hint="eastAsia"/>
          <w:sz w:val="32"/>
          <w:szCs w:val="32"/>
        </w:rPr>
        <w:t>后预算</w:t>
      </w:r>
      <w:proofErr w:type="gramEnd"/>
      <w:r w:rsidRPr="00A83E4A">
        <w:rPr>
          <w:rFonts w:ascii="仿宋_GB2312" w:eastAsia="仿宋_GB2312" w:hAnsi="Times New Roman" w:cs="Times New Roman" w:hint="eastAsia"/>
          <w:sz w:val="32"/>
          <w:szCs w:val="32"/>
        </w:rPr>
        <w:t>数为</w:t>
      </w:r>
      <w:r w:rsidRPr="00A83E4A">
        <w:rPr>
          <w:rFonts w:ascii="仿宋_GB2312" w:eastAsia="仿宋_GB2312" w:hint="eastAsia"/>
          <w:sz w:val="32"/>
          <w:szCs w:val="32"/>
        </w:rPr>
        <w:t>4,966.60</w:t>
      </w:r>
      <w:r w:rsidRPr="00A83E4A">
        <w:rPr>
          <w:rFonts w:ascii="仿宋_GB2312" w:eastAsia="仿宋_GB2312" w:hAnsi="Times New Roman" w:cs="Times New Roman" w:hint="eastAsia"/>
          <w:sz w:val="32"/>
          <w:szCs w:val="32"/>
        </w:rPr>
        <w:t>万元，预算调整率为</w:t>
      </w:r>
      <w:r w:rsidRPr="00A83E4A">
        <w:rPr>
          <w:rFonts w:ascii="仿宋_GB2312" w:eastAsia="仿宋_GB2312" w:hint="eastAsia"/>
          <w:sz w:val="32"/>
          <w:szCs w:val="32"/>
        </w:rPr>
        <w:t>(365/5316.6)*100%=6.87%</w:t>
      </w:r>
      <w:r w:rsidRPr="00A83E4A">
        <w:rPr>
          <w:rFonts w:ascii="仿宋_GB2312" w:eastAsia="仿宋_GB2312" w:hAnsi="Times New Roman" w:cs="Times New Roman" w:hint="eastAsia"/>
          <w:sz w:val="32"/>
          <w:szCs w:val="32"/>
        </w:rPr>
        <w:t>。具体如下：</w:t>
      </w:r>
    </w:p>
    <w:p w14:paraId="0389227C" w14:textId="28AC5B22"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 xml:space="preserve"> </w:t>
      </w:r>
    </w:p>
    <w:p w14:paraId="3EFC9928" w14:textId="77777777" w:rsidR="009220BA" w:rsidRPr="00A83E4A" w:rsidRDefault="006539B8">
      <w:pPr>
        <w:spacing w:line="560" w:lineRule="exact"/>
        <w:jc w:val="center"/>
        <w:rPr>
          <w:rFonts w:ascii="仿宋_GB2312" w:eastAsia="仿宋_GB2312"/>
          <w:sz w:val="32"/>
          <w:szCs w:val="32"/>
        </w:rPr>
      </w:pPr>
      <w:r w:rsidRPr="00A83E4A">
        <w:rPr>
          <w:rFonts w:ascii="仿宋_GB2312" w:eastAsia="仿宋_GB2312" w:hint="eastAsia"/>
          <w:sz w:val="32"/>
          <w:szCs w:val="32"/>
        </w:rPr>
        <w:t>2019年专项资金预算安排情况表</w:t>
      </w:r>
    </w:p>
    <w:tbl>
      <w:tblPr>
        <w:tblW w:w="6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929"/>
        <w:gridCol w:w="1104"/>
        <w:gridCol w:w="1241"/>
        <w:gridCol w:w="1243"/>
        <w:gridCol w:w="551"/>
        <w:gridCol w:w="551"/>
        <w:gridCol w:w="1241"/>
        <w:gridCol w:w="828"/>
        <w:gridCol w:w="1022"/>
      </w:tblGrid>
      <w:tr w:rsidR="00A83E4A" w:rsidRPr="00A83E4A" w14:paraId="0947D5F9" w14:textId="77777777" w:rsidTr="007D6A91">
        <w:trPr>
          <w:trHeight w:val="1156"/>
          <w:tblHeader/>
          <w:jc w:val="center"/>
        </w:trPr>
        <w:tc>
          <w:tcPr>
            <w:tcW w:w="259" w:type="pct"/>
            <w:vMerge w:val="restart"/>
            <w:shd w:val="clear" w:color="000000" w:fill="FFFFFF"/>
            <w:vAlign w:val="center"/>
          </w:tcPr>
          <w:p w14:paraId="7B8C7084" w14:textId="77777777" w:rsidR="00756C64" w:rsidRPr="00A83E4A" w:rsidRDefault="00756C64" w:rsidP="008D1D0F">
            <w:pPr>
              <w:widowControl/>
              <w:spacing w:line="280" w:lineRule="exact"/>
              <w:jc w:val="center"/>
              <w:rPr>
                <w:rFonts w:ascii="仿宋_GB2312" w:eastAsia="仿宋_GB2312" w:hAnsi="仿宋" w:cs="宋体"/>
                <w:b/>
                <w:bCs/>
                <w:kern w:val="0"/>
                <w:sz w:val="24"/>
                <w:szCs w:val="24"/>
              </w:rPr>
            </w:pPr>
            <w:r w:rsidRPr="00A83E4A">
              <w:rPr>
                <w:rFonts w:ascii="仿宋_GB2312" w:eastAsia="仿宋_GB2312" w:hAnsi="仿宋" w:cs="宋体" w:hint="eastAsia"/>
                <w:b/>
                <w:bCs/>
                <w:kern w:val="0"/>
                <w:sz w:val="24"/>
                <w:szCs w:val="24"/>
              </w:rPr>
              <w:t>序号</w:t>
            </w:r>
          </w:p>
        </w:tc>
        <w:tc>
          <w:tcPr>
            <w:tcW w:w="941" w:type="pct"/>
            <w:vMerge w:val="restart"/>
            <w:shd w:val="clear" w:color="000000" w:fill="FFFFFF"/>
            <w:vAlign w:val="center"/>
          </w:tcPr>
          <w:p w14:paraId="55C561C0" w14:textId="77777777" w:rsidR="00756C64" w:rsidRPr="00A83E4A" w:rsidRDefault="00756C64" w:rsidP="008D1D0F">
            <w:pPr>
              <w:widowControl/>
              <w:spacing w:line="280" w:lineRule="exact"/>
              <w:jc w:val="center"/>
              <w:rPr>
                <w:rFonts w:ascii="仿宋_GB2312" w:eastAsia="仿宋_GB2312" w:hAnsi="仿宋" w:cs="宋体"/>
                <w:b/>
                <w:bCs/>
                <w:kern w:val="0"/>
                <w:sz w:val="24"/>
                <w:szCs w:val="24"/>
              </w:rPr>
            </w:pPr>
            <w:r w:rsidRPr="00A83E4A">
              <w:rPr>
                <w:rFonts w:ascii="仿宋_GB2312" w:eastAsia="仿宋_GB2312" w:hAnsi="仿宋" w:cs="宋体" w:hint="eastAsia"/>
                <w:b/>
                <w:bCs/>
                <w:kern w:val="0"/>
                <w:sz w:val="24"/>
                <w:szCs w:val="24"/>
              </w:rPr>
              <w:t>专项资金名称</w:t>
            </w:r>
          </w:p>
        </w:tc>
        <w:tc>
          <w:tcPr>
            <w:tcW w:w="1752" w:type="pct"/>
            <w:gridSpan w:val="3"/>
            <w:shd w:val="clear" w:color="000000" w:fill="FFFFFF"/>
            <w:vAlign w:val="center"/>
          </w:tcPr>
          <w:p w14:paraId="1043EEE0" w14:textId="77777777" w:rsidR="00756C64" w:rsidRPr="00A83E4A" w:rsidRDefault="00756C64" w:rsidP="008D1D0F">
            <w:pPr>
              <w:widowControl/>
              <w:spacing w:line="280" w:lineRule="exact"/>
              <w:jc w:val="center"/>
              <w:rPr>
                <w:rFonts w:ascii="仿宋_GB2312" w:eastAsia="仿宋_GB2312" w:hAnsi="仿宋" w:cs="宋体"/>
                <w:b/>
                <w:bCs/>
                <w:kern w:val="0"/>
                <w:sz w:val="24"/>
                <w:szCs w:val="24"/>
              </w:rPr>
            </w:pPr>
            <w:r w:rsidRPr="00A83E4A">
              <w:rPr>
                <w:rFonts w:ascii="仿宋_GB2312" w:eastAsia="仿宋_GB2312" w:hAnsi="仿宋" w:cs="宋体" w:hint="eastAsia"/>
                <w:b/>
                <w:bCs/>
                <w:kern w:val="0"/>
                <w:sz w:val="24"/>
                <w:szCs w:val="24"/>
              </w:rPr>
              <w:t>年初预算</w:t>
            </w:r>
            <w:r w:rsidRPr="00A83E4A">
              <w:rPr>
                <w:rFonts w:ascii="仿宋_GB2312" w:eastAsia="仿宋_GB2312" w:hAnsi="仿宋" w:hint="eastAsia"/>
                <w:b/>
                <w:bCs/>
                <w:sz w:val="24"/>
                <w:szCs w:val="24"/>
              </w:rPr>
              <w:t>（万元）</w:t>
            </w:r>
          </w:p>
        </w:tc>
        <w:tc>
          <w:tcPr>
            <w:tcW w:w="538" w:type="pct"/>
            <w:gridSpan w:val="2"/>
            <w:shd w:val="clear" w:color="000000" w:fill="FFFFFF"/>
            <w:vAlign w:val="center"/>
          </w:tcPr>
          <w:p w14:paraId="192FBEF9" w14:textId="10BDA91E" w:rsidR="00756C64" w:rsidRPr="00A83E4A" w:rsidRDefault="00E95F5D" w:rsidP="008D1D0F">
            <w:pPr>
              <w:widowControl/>
              <w:spacing w:line="280" w:lineRule="exact"/>
              <w:jc w:val="center"/>
              <w:rPr>
                <w:rFonts w:ascii="仿宋_GB2312" w:eastAsia="仿宋_GB2312" w:hAnsi="仿宋" w:cs="宋体"/>
                <w:b/>
                <w:bCs/>
                <w:kern w:val="0"/>
                <w:sz w:val="24"/>
                <w:szCs w:val="24"/>
              </w:rPr>
            </w:pPr>
            <w:r w:rsidRPr="00A83E4A">
              <w:rPr>
                <w:rFonts w:ascii="仿宋_GB2312" w:eastAsia="仿宋_GB2312" w:hAnsi="仿宋" w:cs="宋体" w:hint="eastAsia"/>
                <w:b/>
                <w:bCs/>
                <w:kern w:val="0"/>
                <w:sz w:val="24"/>
                <w:szCs w:val="24"/>
              </w:rPr>
              <w:t>预算</w:t>
            </w:r>
            <w:r w:rsidR="00756C64" w:rsidRPr="00A83E4A">
              <w:rPr>
                <w:rFonts w:ascii="仿宋_GB2312" w:eastAsia="仿宋_GB2312" w:hAnsi="仿宋" w:cs="宋体" w:hint="eastAsia"/>
                <w:b/>
                <w:bCs/>
                <w:kern w:val="0"/>
                <w:sz w:val="24"/>
                <w:szCs w:val="24"/>
              </w:rPr>
              <w:t>调整</w:t>
            </w:r>
            <w:r w:rsidR="00756C64" w:rsidRPr="00A83E4A">
              <w:rPr>
                <w:rFonts w:ascii="仿宋_GB2312" w:eastAsia="仿宋_GB2312" w:hAnsi="仿宋" w:hint="eastAsia"/>
                <w:b/>
                <w:bCs/>
                <w:sz w:val="24"/>
                <w:szCs w:val="24"/>
              </w:rPr>
              <w:t>（万元）</w:t>
            </w:r>
          </w:p>
        </w:tc>
        <w:tc>
          <w:tcPr>
            <w:tcW w:w="606" w:type="pct"/>
            <w:vMerge w:val="restart"/>
            <w:shd w:val="clear" w:color="000000" w:fill="FFFFFF"/>
            <w:vAlign w:val="center"/>
          </w:tcPr>
          <w:p w14:paraId="57BE27C1" w14:textId="77777777" w:rsidR="00756C64" w:rsidRPr="00A83E4A" w:rsidRDefault="00756C64" w:rsidP="008D1D0F">
            <w:pPr>
              <w:widowControl/>
              <w:spacing w:line="280" w:lineRule="exact"/>
              <w:jc w:val="center"/>
              <w:rPr>
                <w:rFonts w:ascii="仿宋_GB2312" w:eastAsia="仿宋_GB2312" w:hAnsi="仿宋" w:cs="宋体"/>
                <w:b/>
                <w:bCs/>
                <w:kern w:val="0"/>
                <w:sz w:val="24"/>
                <w:szCs w:val="24"/>
              </w:rPr>
            </w:pPr>
            <w:r w:rsidRPr="00A83E4A">
              <w:rPr>
                <w:rFonts w:ascii="仿宋_GB2312" w:eastAsia="仿宋_GB2312" w:hAnsi="仿宋" w:hint="eastAsia"/>
                <w:b/>
                <w:bCs/>
                <w:sz w:val="24"/>
                <w:szCs w:val="24"/>
              </w:rPr>
              <w:t>调整</w:t>
            </w:r>
            <w:proofErr w:type="gramStart"/>
            <w:r w:rsidRPr="00A83E4A">
              <w:rPr>
                <w:rFonts w:ascii="仿宋_GB2312" w:eastAsia="仿宋_GB2312" w:hAnsi="仿宋" w:hint="eastAsia"/>
                <w:b/>
                <w:bCs/>
                <w:sz w:val="24"/>
                <w:szCs w:val="24"/>
              </w:rPr>
              <w:t>后预算</w:t>
            </w:r>
            <w:proofErr w:type="gramEnd"/>
            <w:r w:rsidRPr="00A83E4A">
              <w:rPr>
                <w:rFonts w:ascii="仿宋_GB2312" w:eastAsia="仿宋_GB2312" w:hAnsi="仿宋" w:hint="eastAsia"/>
                <w:b/>
                <w:bCs/>
                <w:sz w:val="24"/>
                <w:szCs w:val="24"/>
              </w:rPr>
              <w:t>数</w:t>
            </w:r>
            <w:r w:rsidRPr="00A83E4A">
              <w:rPr>
                <w:rFonts w:ascii="仿宋_GB2312" w:eastAsia="仿宋_GB2312" w:hAnsi="仿宋" w:hint="eastAsia"/>
                <w:b/>
                <w:bCs/>
                <w:sz w:val="24"/>
                <w:szCs w:val="24"/>
              </w:rPr>
              <w:br/>
              <w:t>（万元）</w:t>
            </w:r>
          </w:p>
        </w:tc>
        <w:tc>
          <w:tcPr>
            <w:tcW w:w="404" w:type="pct"/>
            <w:vMerge w:val="restart"/>
            <w:shd w:val="clear" w:color="000000" w:fill="FFFFFF"/>
            <w:vAlign w:val="center"/>
          </w:tcPr>
          <w:p w14:paraId="3507F406" w14:textId="77777777" w:rsidR="00756C64" w:rsidRPr="00A83E4A" w:rsidRDefault="00756C64" w:rsidP="008D1D0F">
            <w:pPr>
              <w:widowControl/>
              <w:spacing w:line="280" w:lineRule="exact"/>
              <w:jc w:val="center"/>
              <w:rPr>
                <w:rFonts w:ascii="仿宋_GB2312" w:eastAsia="仿宋_GB2312" w:hAnsi="仿宋" w:cs="宋体"/>
                <w:b/>
                <w:bCs/>
                <w:kern w:val="0"/>
                <w:sz w:val="24"/>
                <w:szCs w:val="24"/>
              </w:rPr>
            </w:pPr>
            <w:r w:rsidRPr="00A83E4A">
              <w:rPr>
                <w:rFonts w:ascii="仿宋_GB2312" w:eastAsia="仿宋_GB2312" w:hAnsi="仿宋" w:hint="eastAsia"/>
                <w:b/>
                <w:bCs/>
                <w:sz w:val="24"/>
                <w:szCs w:val="24"/>
              </w:rPr>
              <w:t>预算调整率（%）</w:t>
            </w:r>
          </w:p>
        </w:tc>
        <w:tc>
          <w:tcPr>
            <w:tcW w:w="499" w:type="pct"/>
            <w:vMerge w:val="restart"/>
            <w:shd w:val="clear" w:color="000000" w:fill="FFFFFF"/>
            <w:vAlign w:val="center"/>
          </w:tcPr>
          <w:p w14:paraId="0D296D03" w14:textId="77777777" w:rsidR="00756C64" w:rsidRPr="00A83E4A" w:rsidRDefault="00756C64" w:rsidP="008D1D0F">
            <w:pPr>
              <w:widowControl/>
              <w:spacing w:line="280" w:lineRule="exact"/>
              <w:jc w:val="center"/>
              <w:rPr>
                <w:rFonts w:ascii="仿宋_GB2312" w:eastAsia="仿宋_GB2312" w:hAnsi="仿宋"/>
                <w:b/>
                <w:bCs/>
                <w:sz w:val="24"/>
                <w:szCs w:val="24"/>
              </w:rPr>
            </w:pPr>
            <w:r w:rsidRPr="00A83E4A">
              <w:rPr>
                <w:rFonts w:ascii="仿宋_GB2312" w:eastAsia="仿宋_GB2312" w:hAnsi="仿宋" w:hint="eastAsia"/>
                <w:b/>
                <w:bCs/>
                <w:sz w:val="24"/>
                <w:szCs w:val="24"/>
              </w:rPr>
              <w:t>备注</w:t>
            </w:r>
          </w:p>
        </w:tc>
      </w:tr>
      <w:tr w:rsidR="00A83E4A" w:rsidRPr="00A83E4A" w14:paraId="7A3FC3F3" w14:textId="77777777" w:rsidTr="007D6A91">
        <w:trPr>
          <w:trHeight w:val="1130"/>
          <w:tblHeader/>
          <w:jc w:val="center"/>
        </w:trPr>
        <w:tc>
          <w:tcPr>
            <w:tcW w:w="259" w:type="pct"/>
            <w:vMerge/>
            <w:shd w:val="clear" w:color="000000" w:fill="FFFFFF"/>
            <w:vAlign w:val="center"/>
          </w:tcPr>
          <w:p w14:paraId="23E868AE" w14:textId="77777777" w:rsidR="00756C64" w:rsidRPr="00A83E4A" w:rsidRDefault="00756C64" w:rsidP="008D1D0F">
            <w:pPr>
              <w:widowControl/>
              <w:spacing w:line="280" w:lineRule="exact"/>
              <w:jc w:val="center"/>
              <w:rPr>
                <w:rFonts w:ascii="仿宋_GB2312" w:eastAsia="仿宋_GB2312" w:hAnsi="仿宋" w:cs="宋体"/>
                <w:b/>
                <w:bCs/>
                <w:kern w:val="0"/>
              </w:rPr>
            </w:pPr>
          </w:p>
        </w:tc>
        <w:tc>
          <w:tcPr>
            <w:tcW w:w="941" w:type="pct"/>
            <w:vMerge/>
            <w:shd w:val="clear" w:color="000000" w:fill="FFFFFF"/>
            <w:vAlign w:val="center"/>
          </w:tcPr>
          <w:p w14:paraId="2604B008" w14:textId="77777777" w:rsidR="00756C64" w:rsidRPr="00A83E4A" w:rsidRDefault="00756C64" w:rsidP="008D1D0F">
            <w:pPr>
              <w:widowControl/>
              <w:spacing w:line="280" w:lineRule="exact"/>
              <w:jc w:val="center"/>
              <w:rPr>
                <w:rFonts w:ascii="仿宋_GB2312" w:eastAsia="仿宋_GB2312" w:hAnsi="仿宋" w:cs="宋体"/>
                <w:b/>
                <w:bCs/>
                <w:kern w:val="0"/>
              </w:rPr>
            </w:pPr>
          </w:p>
        </w:tc>
        <w:tc>
          <w:tcPr>
            <w:tcW w:w="539" w:type="pct"/>
            <w:shd w:val="clear" w:color="000000" w:fill="FFFFFF"/>
            <w:vAlign w:val="center"/>
          </w:tcPr>
          <w:p w14:paraId="1CE1EE10" w14:textId="77777777" w:rsidR="00756C64" w:rsidRPr="00A83E4A" w:rsidRDefault="00756C64" w:rsidP="008D1D0F">
            <w:pPr>
              <w:widowControl/>
              <w:spacing w:line="280" w:lineRule="exact"/>
              <w:jc w:val="center"/>
              <w:rPr>
                <w:rFonts w:ascii="仿宋_GB2312" w:eastAsia="仿宋_GB2312" w:hAnsi="仿宋" w:cs="宋体"/>
                <w:b/>
                <w:bCs/>
                <w:kern w:val="0"/>
              </w:rPr>
            </w:pPr>
            <w:r w:rsidRPr="00A83E4A">
              <w:rPr>
                <w:rFonts w:ascii="仿宋_GB2312" w:eastAsia="仿宋_GB2312" w:hAnsi="仿宋" w:hint="eastAsia"/>
                <w:b/>
                <w:bCs/>
              </w:rPr>
              <w:t>2018年结转数</w:t>
            </w:r>
          </w:p>
        </w:tc>
        <w:tc>
          <w:tcPr>
            <w:tcW w:w="606" w:type="pct"/>
            <w:shd w:val="clear" w:color="000000" w:fill="FFFFFF"/>
            <w:vAlign w:val="center"/>
          </w:tcPr>
          <w:p w14:paraId="22769669" w14:textId="77777777" w:rsidR="00756C64" w:rsidRPr="00A83E4A" w:rsidRDefault="00756C64" w:rsidP="008D1D0F">
            <w:pPr>
              <w:widowControl/>
              <w:spacing w:line="280" w:lineRule="exact"/>
              <w:jc w:val="center"/>
              <w:rPr>
                <w:rFonts w:ascii="仿宋_GB2312" w:eastAsia="仿宋_GB2312" w:hAnsi="仿宋" w:cs="宋体"/>
                <w:b/>
                <w:bCs/>
                <w:kern w:val="0"/>
              </w:rPr>
            </w:pPr>
            <w:r w:rsidRPr="00A83E4A">
              <w:rPr>
                <w:rFonts w:ascii="仿宋_GB2312" w:eastAsia="仿宋_GB2312" w:hAnsi="仿宋" w:hint="eastAsia"/>
                <w:b/>
                <w:bCs/>
              </w:rPr>
              <w:t>2019年初预算安排数</w:t>
            </w:r>
          </w:p>
        </w:tc>
        <w:tc>
          <w:tcPr>
            <w:tcW w:w="607" w:type="pct"/>
            <w:shd w:val="clear" w:color="000000" w:fill="FFFFFF"/>
            <w:vAlign w:val="center"/>
          </w:tcPr>
          <w:p w14:paraId="3A74EF45" w14:textId="77777777" w:rsidR="00756C64" w:rsidRPr="00A83E4A" w:rsidRDefault="00756C64" w:rsidP="008D1D0F">
            <w:pPr>
              <w:widowControl/>
              <w:spacing w:line="280" w:lineRule="exact"/>
              <w:jc w:val="center"/>
              <w:rPr>
                <w:rFonts w:ascii="仿宋_GB2312" w:eastAsia="仿宋_GB2312" w:hAnsi="仿宋" w:cs="宋体"/>
                <w:b/>
                <w:bCs/>
                <w:kern w:val="0"/>
              </w:rPr>
            </w:pPr>
            <w:r w:rsidRPr="00A83E4A">
              <w:rPr>
                <w:rFonts w:ascii="仿宋_GB2312" w:eastAsia="仿宋_GB2312" w:hAnsi="仿宋" w:hint="eastAsia"/>
                <w:b/>
                <w:bCs/>
              </w:rPr>
              <w:t>实际预算安排数</w:t>
            </w:r>
          </w:p>
        </w:tc>
        <w:tc>
          <w:tcPr>
            <w:tcW w:w="269" w:type="pct"/>
            <w:shd w:val="clear" w:color="000000" w:fill="FFFFFF"/>
            <w:vAlign w:val="center"/>
          </w:tcPr>
          <w:p w14:paraId="330BFB97" w14:textId="570DAA08" w:rsidR="00756C64" w:rsidRPr="00A83E4A" w:rsidRDefault="00756C64" w:rsidP="008D1D0F">
            <w:pPr>
              <w:widowControl/>
              <w:spacing w:line="280" w:lineRule="exact"/>
              <w:jc w:val="center"/>
              <w:rPr>
                <w:rFonts w:ascii="仿宋_GB2312" w:eastAsia="仿宋_GB2312" w:hAnsi="仿宋"/>
                <w:b/>
                <w:bCs/>
                <w:sz w:val="24"/>
                <w:szCs w:val="24"/>
              </w:rPr>
            </w:pPr>
            <w:r w:rsidRPr="00A83E4A">
              <w:rPr>
                <w:rFonts w:ascii="仿宋_GB2312" w:eastAsia="仿宋_GB2312" w:hAnsi="仿宋" w:hint="eastAsia"/>
                <w:b/>
                <w:bCs/>
                <w:sz w:val="24"/>
                <w:szCs w:val="24"/>
              </w:rPr>
              <w:t>调增数</w:t>
            </w:r>
          </w:p>
        </w:tc>
        <w:tc>
          <w:tcPr>
            <w:tcW w:w="269" w:type="pct"/>
            <w:shd w:val="clear" w:color="000000" w:fill="FFFFFF"/>
            <w:vAlign w:val="center"/>
          </w:tcPr>
          <w:p w14:paraId="6DBF9B4E" w14:textId="4240CF58" w:rsidR="00756C64" w:rsidRPr="00A83E4A" w:rsidRDefault="00756C64" w:rsidP="008D1D0F">
            <w:pPr>
              <w:widowControl/>
              <w:spacing w:line="280" w:lineRule="exact"/>
              <w:jc w:val="center"/>
              <w:rPr>
                <w:rFonts w:ascii="仿宋_GB2312" w:eastAsia="仿宋_GB2312" w:hAnsi="仿宋" w:cs="宋体"/>
                <w:b/>
                <w:bCs/>
                <w:kern w:val="0"/>
                <w:sz w:val="24"/>
                <w:szCs w:val="24"/>
              </w:rPr>
            </w:pPr>
            <w:r w:rsidRPr="00A83E4A">
              <w:rPr>
                <w:rFonts w:ascii="仿宋_GB2312" w:eastAsia="仿宋_GB2312" w:hAnsi="仿宋" w:hint="eastAsia"/>
                <w:b/>
                <w:bCs/>
                <w:sz w:val="24"/>
                <w:szCs w:val="24"/>
              </w:rPr>
              <w:t>调减数</w:t>
            </w:r>
          </w:p>
        </w:tc>
        <w:tc>
          <w:tcPr>
            <w:tcW w:w="606" w:type="pct"/>
            <w:vMerge/>
            <w:shd w:val="clear" w:color="000000" w:fill="FFFFFF"/>
            <w:vAlign w:val="center"/>
          </w:tcPr>
          <w:p w14:paraId="6AB5FC2A" w14:textId="10253EDF" w:rsidR="00756C64" w:rsidRPr="00A83E4A" w:rsidRDefault="00756C64" w:rsidP="008D1D0F">
            <w:pPr>
              <w:widowControl/>
              <w:spacing w:line="280" w:lineRule="exact"/>
              <w:jc w:val="center"/>
              <w:rPr>
                <w:rFonts w:ascii="仿宋_GB2312" w:eastAsia="仿宋_GB2312" w:hAnsi="仿宋" w:cs="宋体"/>
                <w:b/>
                <w:bCs/>
                <w:kern w:val="0"/>
                <w:sz w:val="28"/>
                <w:szCs w:val="28"/>
              </w:rPr>
            </w:pPr>
          </w:p>
        </w:tc>
        <w:tc>
          <w:tcPr>
            <w:tcW w:w="404" w:type="pct"/>
            <w:vMerge/>
            <w:shd w:val="clear" w:color="000000" w:fill="FFFFFF"/>
            <w:vAlign w:val="center"/>
          </w:tcPr>
          <w:p w14:paraId="6297C8C6" w14:textId="77777777" w:rsidR="00756C64" w:rsidRPr="00A83E4A" w:rsidRDefault="00756C64" w:rsidP="008D1D0F">
            <w:pPr>
              <w:widowControl/>
              <w:spacing w:line="280" w:lineRule="exact"/>
              <w:jc w:val="center"/>
              <w:rPr>
                <w:rFonts w:ascii="仿宋_GB2312" w:eastAsia="仿宋_GB2312" w:hAnsi="仿宋" w:cs="宋体"/>
                <w:b/>
                <w:bCs/>
                <w:kern w:val="0"/>
                <w:sz w:val="28"/>
                <w:szCs w:val="28"/>
              </w:rPr>
            </w:pPr>
          </w:p>
        </w:tc>
        <w:tc>
          <w:tcPr>
            <w:tcW w:w="499" w:type="pct"/>
            <w:vMerge/>
            <w:shd w:val="clear" w:color="000000" w:fill="FFFFFF"/>
            <w:vAlign w:val="center"/>
          </w:tcPr>
          <w:p w14:paraId="73FE34E2" w14:textId="77777777" w:rsidR="00756C64" w:rsidRPr="00A83E4A" w:rsidRDefault="00756C64" w:rsidP="008D1D0F">
            <w:pPr>
              <w:widowControl/>
              <w:spacing w:line="280" w:lineRule="exact"/>
              <w:jc w:val="center"/>
              <w:rPr>
                <w:rFonts w:ascii="仿宋_GB2312" w:eastAsia="仿宋_GB2312" w:hAnsi="仿宋"/>
                <w:b/>
                <w:bCs/>
                <w:sz w:val="28"/>
                <w:szCs w:val="28"/>
              </w:rPr>
            </w:pPr>
          </w:p>
        </w:tc>
      </w:tr>
      <w:tr w:rsidR="00A83E4A" w:rsidRPr="00A83E4A" w14:paraId="6079DD8D" w14:textId="77777777" w:rsidTr="000B638D">
        <w:trPr>
          <w:trHeight w:val="562"/>
          <w:jc w:val="center"/>
        </w:trPr>
        <w:tc>
          <w:tcPr>
            <w:tcW w:w="259" w:type="pct"/>
            <w:noWrap/>
            <w:vAlign w:val="center"/>
          </w:tcPr>
          <w:p w14:paraId="7B4D393C"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 xml:space="preserve">　</w:t>
            </w:r>
          </w:p>
        </w:tc>
        <w:tc>
          <w:tcPr>
            <w:tcW w:w="941" w:type="pct"/>
            <w:vAlign w:val="center"/>
          </w:tcPr>
          <w:p w14:paraId="5C99ABA8" w14:textId="3C15653A" w:rsidR="009220BA" w:rsidRPr="00A83E4A" w:rsidRDefault="006539B8" w:rsidP="008D1D0F">
            <w:pPr>
              <w:widowControl/>
              <w:spacing w:line="280" w:lineRule="exact"/>
              <w:jc w:val="center"/>
              <w:rPr>
                <w:rFonts w:ascii="仿宋_GB2312" w:eastAsia="仿宋_GB2312" w:hAnsi="仿宋" w:cs="宋体"/>
                <w:bCs/>
                <w:kern w:val="0"/>
              </w:rPr>
            </w:pPr>
            <w:r w:rsidRPr="00A83E4A">
              <w:rPr>
                <w:rFonts w:ascii="仿宋_GB2312" w:eastAsia="仿宋_GB2312" w:hAnsi="仿宋" w:cs="宋体" w:hint="eastAsia"/>
                <w:bCs/>
                <w:kern w:val="0"/>
              </w:rPr>
              <w:t>合    计</w:t>
            </w:r>
          </w:p>
        </w:tc>
        <w:tc>
          <w:tcPr>
            <w:tcW w:w="539" w:type="pct"/>
            <w:noWrap/>
            <w:vAlign w:val="center"/>
          </w:tcPr>
          <w:p w14:paraId="0E5B256D"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191.05 </w:t>
            </w:r>
          </w:p>
        </w:tc>
        <w:tc>
          <w:tcPr>
            <w:tcW w:w="606" w:type="pct"/>
            <w:noWrap/>
            <w:vAlign w:val="center"/>
          </w:tcPr>
          <w:p w14:paraId="59B76E75" w14:textId="6BBE3961"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5125.55 </w:t>
            </w:r>
          </w:p>
        </w:tc>
        <w:tc>
          <w:tcPr>
            <w:tcW w:w="607" w:type="pct"/>
            <w:noWrap/>
            <w:vAlign w:val="center"/>
          </w:tcPr>
          <w:p w14:paraId="6D15709E" w14:textId="18129BC0"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5316.60 </w:t>
            </w:r>
          </w:p>
        </w:tc>
        <w:tc>
          <w:tcPr>
            <w:tcW w:w="269" w:type="pct"/>
            <w:vAlign w:val="center"/>
          </w:tcPr>
          <w:p w14:paraId="6A8E4FBD" w14:textId="77777777" w:rsidR="009220BA" w:rsidRPr="00A83E4A" w:rsidRDefault="006539B8" w:rsidP="008D1D0F">
            <w:pPr>
              <w:widowControl/>
              <w:spacing w:line="280" w:lineRule="exact"/>
              <w:jc w:val="center"/>
              <w:rPr>
                <w:rFonts w:ascii="仿宋_GB2312" w:eastAsia="仿宋_GB2312" w:hAnsi="仿宋"/>
                <w:bCs/>
              </w:rPr>
            </w:pPr>
            <w:r w:rsidRPr="00A83E4A">
              <w:rPr>
                <w:rFonts w:ascii="仿宋_GB2312" w:eastAsia="仿宋_GB2312" w:hAnsi="仿宋" w:hint="eastAsia"/>
                <w:bCs/>
              </w:rPr>
              <w:t>15</w:t>
            </w:r>
          </w:p>
        </w:tc>
        <w:tc>
          <w:tcPr>
            <w:tcW w:w="269" w:type="pct"/>
            <w:noWrap/>
            <w:vAlign w:val="center"/>
          </w:tcPr>
          <w:p w14:paraId="7095E6B1" w14:textId="77777777" w:rsidR="009220BA" w:rsidRPr="00A83E4A" w:rsidRDefault="006539B8" w:rsidP="008D1D0F">
            <w:pPr>
              <w:widowControl/>
              <w:spacing w:line="280" w:lineRule="exact"/>
              <w:jc w:val="center"/>
              <w:rPr>
                <w:rFonts w:ascii="仿宋_GB2312" w:eastAsia="仿宋_GB2312" w:hAnsi="仿宋" w:cs="宋体"/>
                <w:bCs/>
                <w:kern w:val="0"/>
              </w:rPr>
            </w:pPr>
            <w:r w:rsidRPr="00A83E4A">
              <w:rPr>
                <w:rFonts w:ascii="仿宋_GB2312" w:eastAsia="仿宋_GB2312" w:hAnsi="仿宋" w:hint="eastAsia"/>
                <w:bCs/>
              </w:rPr>
              <w:t>365</w:t>
            </w:r>
          </w:p>
        </w:tc>
        <w:tc>
          <w:tcPr>
            <w:tcW w:w="606" w:type="pct"/>
            <w:noWrap/>
            <w:vAlign w:val="center"/>
          </w:tcPr>
          <w:p w14:paraId="41BFF6C2" w14:textId="6C7444B8"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4966.60 </w:t>
            </w:r>
          </w:p>
        </w:tc>
        <w:tc>
          <w:tcPr>
            <w:tcW w:w="404" w:type="pct"/>
            <w:noWrap/>
            <w:vAlign w:val="center"/>
          </w:tcPr>
          <w:p w14:paraId="7C6A3E06" w14:textId="77777777" w:rsidR="009220BA" w:rsidRPr="00A83E4A" w:rsidRDefault="006539B8" w:rsidP="008D1D0F">
            <w:pPr>
              <w:widowControl/>
              <w:spacing w:line="280" w:lineRule="exact"/>
              <w:jc w:val="right"/>
              <w:rPr>
                <w:rFonts w:ascii="仿宋_GB2312" w:eastAsia="仿宋_GB2312" w:hAnsi="仿宋"/>
                <w:bCs/>
              </w:rPr>
            </w:pPr>
            <w:r w:rsidRPr="00A83E4A">
              <w:rPr>
                <w:rFonts w:ascii="仿宋_GB2312" w:eastAsia="仿宋_GB2312" w:hAnsi="仿宋" w:hint="eastAsia"/>
                <w:bCs/>
              </w:rPr>
              <w:t>6.87</w:t>
            </w:r>
          </w:p>
        </w:tc>
        <w:tc>
          <w:tcPr>
            <w:tcW w:w="499" w:type="pct"/>
          </w:tcPr>
          <w:p w14:paraId="12DA6C4F" w14:textId="77777777" w:rsidR="009220BA" w:rsidRPr="00A83E4A" w:rsidRDefault="009220BA" w:rsidP="008D1D0F">
            <w:pPr>
              <w:widowControl/>
              <w:spacing w:line="280" w:lineRule="exact"/>
              <w:jc w:val="right"/>
              <w:rPr>
                <w:rFonts w:ascii="仿宋_GB2312" w:eastAsia="仿宋_GB2312" w:hAnsi="仿宋"/>
                <w:bCs/>
              </w:rPr>
            </w:pPr>
          </w:p>
        </w:tc>
      </w:tr>
      <w:tr w:rsidR="00A83E4A" w:rsidRPr="00A83E4A" w14:paraId="4C5AF136" w14:textId="77777777" w:rsidTr="000B638D">
        <w:trPr>
          <w:trHeight w:val="624"/>
          <w:jc w:val="center"/>
        </w:trPr>
        <w:tc>
          <w:tcPr>
            <w:tcW w:w="259" w:type="pct"/>
            <w:noWrap/>
            <w:vAlign w:val="center"/>
          </w:tcPr>
          <w:p w14:paraId="3E3555AC"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w:t>
            </w:r>
          </w:p>
        </w:tc>
        <w:tc>
          <w:tcPr>
            <w:tcW w:w="941" w:type="pct"/>
            <w:noWrap/>
            <w:vAlign w:val="center"/>
          </w:tcPr>
          <w:p w14:paraId="1F246D18"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无锡市城市总体规划（2016-2030）编制</w:t>
            </w:r>
          </w:p>
        </w:tc>
        <w:tc>
          <w:tcPr>
            <w:tcW w:w="539" w:type="pct"/>
            <w:noWrap/>
            <w:vAlign w:val="center"/>
          </w:tcPr>
          <w:p w14:paraId="537A01BE" w14:textId="77777777" w:rsidR="009220BA" w:rsidRPr="00A83E4A" w:rsidRDefault="006539B8" w:rsidP="008D1D0F">
            <w:pPr>
              <w:widowControl/>
              <w:spacing w:line="280" w:lineRule="exact"/>
              <w:jc w:val="right"/>
              <w:rPr>
                <w:rFonts w:ascii="仿宋_GB2312" w:eastAsia="仿宋_GB2312" w:hAnsi="仿宋"/>
              </w:rPr>
            </w:pPr>
            <w:r w:rsidRPr="00A83E4A">
              <w:rPr>
                <w:rFonts w:ascii="仿宋_GB2312" w:eastAsia="仿宋_GB2312" w:hAnsi="仿宋" w:hint="eastAsia"/>
              </w:rPr>
              <w:t xml:space="preserve">180.00 </w:t>
            </w:r>
          </w:p>
        </w:tc>
        <w:tc>
          <w:tcPr>
            <w:tcW w:w="606" w:type="pct"/>
            <w:noWrap/>
            <w:vAlign w:val="center"/>
          </w:tcPr>
          <w:p w14:paraId="0AA1AF91" w14:textId="7BAC324D"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1808.42 </w:t>
            </w:r>
          </w:p>
        </w:tc>
        <w:tc>
          <w:tcPr>
            <w:tcW w:w="607" w:type="pct"/>
            <w:noWrap/>
            <w:vAlign w:val="center"/>
          </w:tcPr>
          <w:p w14:paraId="77D90379" w14:textId="1CEDDE42"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1988.42 </w:t>
            </w:r>
          </w:p>
        </w:tc>
        <w:tc>
          <w:tcPr>
            <w:tcW w:w="269" w:type="pct"/>
            <w:vAlign w:val="center"/>
          </w:tcPr>
          <w:p w14:paraId="5B6722D4" w14:textId="77777777" w:rsidR="009220BA" w:rsidRPr="00A83E4A" w:rsidRDefault="006539B8" w:rsidP="008D1D0F">
            <w:pPr>
              <w:widowControl/>
              <w:spacing w:line="280" w:lineRule="exact"/>
              <w:jc w:val="center"/>
              <w:rPr>
                <w:rFonts w:ascii="仿宋_GB2312" w:eastAsia="仿宋_GB2312" w:hAnsi="仿宋"/>
                <w:bCs/>
              </w:rPr>
            </w:pPr>
            <w:r w:rsidRPr="00A83E4A">
              <w:rPr>
                <w:rFonts w:ascii="仿宋_GB2312" w:eastAsia="仿宋_GB2312" w:hAnsi="仿宋" w:hint="eastAsia"/>
                <w:bCs/>
              </w:rPr>
              <w:t>15</w:t>
            </w:r>
          </w:p>
        </w:tc>
        <w:tc>
          <w:tcPr>
            <w:tcW w:w="269" w:type="pct"/>
            <w:noWrap/>
            <w:vAlign w:val="center"/>
          </w:tcPr>
          <w:p w14:paraId="1EB0122F" w14:textId="77777777" w:rsidR="009220BA" w:rsidRPr="00A83E4A" w:rsidRDefault="006539B8" w:rsidP="008D1D0F">
            <w:pPr>
              <w:widowControl/>
              <w:spacing w:line="280" w:lineRule="exact"/>
              <w:jc w:val="center"/>
              <w:rPr>
                <w:rFonts w:ascii="仿宋_GB2312" w:eastAsia="仿宋_GB2312" w:hAnsi="仿宋"/>
                <w:bCs/>
              </w:rPr>
            </w:pPr>
            <w:r w:rsidRPr="00A83E4A">
              <w:rPr>
                <w:rFonts w:ascii="仿宋_GB2312" w:eastAsia="仿宋_GB2312" w:hAnsi="仿宋" w:hint="eastAsia"/>
                <w:bCs/>
              </w:rPr>
              <w:t>15</w:t>
            </w:r>
          </w:p>
        </w:tc>
        <w:tc>
          <w:tcPr>
            <w:tcW w:w="606" w:type="pct"/>
            <w:noWrap/>
            <w:vAlign w:val="center"/>
          </w:tcPr>
          <w:p w14:paraId="63B64F84" w14:textId="437D3045"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1988.42 </w:t>
            </w:r>
          </w:p>
        </w:tc>
        <w:tc>
          <w:tcPr>
            <w:tcW w:w="404" w:type="pct"/>
            <w:noWrap/>
            <w:vAlign w:val="center"/>
          </w:tcPr>
          <w:p w14:paraId="64156EDE" w14:textId="77777777" w:rsidR="009220BA" w:rsidRPr="00A83E4A" w:rsidRDefault="006539B8" w:rsidP="008D1D0F">
            <w:pPr>
              <w:widowControl/>
              <w:spacing w:line="280" w:lineRule="exact"/>
              <w:jc w:val="right"/>
              <w:rPr>
                <w:rFonts w:ascii="仿宋_GB2312" w:eastAsia="仿宋_GB2312" w:hAnsi="仿宋"/>
                <w:bCs/>
              </w:rPr>
            </w:pPr>
            <w:r w:rsidRPr="00A83E4A">
              <w:rPr>
                <w:rFonts w:ascii="仿宋_GB2312" w:eastAsia="仿宋_GB2312" w:hAnsi="仿宋" w:hint="eastAsia"/>
                <w:bCs/>
              </w:rPr>
              <w:t>0.75</w:t>
            </w:r>
          </w:p>
        </w:tc>
        <w:tc>
          <w:tcPr>
            <w:tcW w:w="499" w:type="pct"/>
          </w:tcPr>
          <w:p w14:paraId="254B146A" w14:textId="77777777" w:rsidR="009220BA" w:rsidRPr="00A83E4A" w:rsidRDefault="006539B8" w:rsidP="003E2F40">
            <w:pPr>
              <w:widowControl/>
              <w:spacing w:line="280" w:lineRule="exact"/>
              <w:jc w:val="left"/>
              <w:rPr>
                <w:rFonts w:ascii="仿宋_GB2312" w:eastAsia="仿宋_GB2312" w:hAnsi="仿宋"/>
                <w:bCs/>
              </w:rPr>
            </w:pPr>
            <w:r w:rsidRPr="00A83E4A">
              <w:rPr>
                <w:rFonts w:ascii="仿宋_GB2312" w:eastAsia="仿宋_GB2312" w:hAnsi="仿宋" w:hint="eastAsia"/>
                <w:bCs/>
              </w:rPr>
              <w:t>朱爱勋市长批示和资金预算调整报批表</w:t>
            </w:r>
          </w:p>
        </w:tc>
      </w:tr>
      <w:tr w:rsidR="00A83E4A" w:rsidRPr="00A83E4A" w14:paraId="0B18E4BD" w14:textId="77777777" w:rsidTr="000B638D">
        <w:trPr>
          <w:trHeight w:val="702"/>
          <w:jc w:val="center"/>
        </w:trPr>
        <w:tc>
          <w:tcPr>
            <w:tcW w:w="259" w:type="pct"/>
            <w:noWrap/>
            <w:vAlign w:val="center"/>
          </w:tcPr>
          <w:p w14:paraId="57E48220"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2</w:t>
            </w:r>
          </w:p>
        </w:tc>
        <w:tc>
          <w:tcPr>
            <w:tcW w:w="941" w:type="pct"/>
            <w:noWrap/>
            <w:vAlign w:val="center"/>
          </w:tcPr>
          <w:p w14:paraId="7460F9D6"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无锡市规划管理一体化信息平台建设</w:t>
            </w:r>
          </w:p>
        </w:tc>
        <w:tc>
          <w:tcPr>
            <w:tcW w:w="539" w:type="pct"/>
            <w:noWrap/>
            <w:vAlign w:val="center"/>
          </w:tcPr>
          <w:p w14:paraId="475D7C61" w14:textId="77777777" w:rsidR="009220BA" w:rsidRPr="00A83E4A" w:rsidRDefault="006539B8" w:rsidP="008D1D0F">
            <w:pPr>
              <w:widowControl/>
              <w:spacing w:line="280" w:lineRule="exact"/>
              <w:jc w:val="right"/>
              <w:rPr>
                <w:rFonts w:ascii="仿宋_GB2312" w:eastAsia="仿宋_GB2312" w:hAnsi="仿宋"/>
              </w:rPr>
            </w:pPr>
            <w:r w:rsidRPr="00A83E4A">
              <w:rPr>
                <w:rFonts w:ascii="仿宋_GB2312" w:eastAsia="仿宋_GB2312" w:hAnsi="仿宋" w:hint="eastAsia"/>
              </w:rPr>
              <w:t xml:space="preserve">　</w:t>
            </w:r>
          </w:p>
        </w:tc>
        <w:tc>
          <w:tcPr>
            <w:tcW w:w="606" w:type="pct"/>
            <w:noWrap/>
            <w:vAlign w:val="center"/>
          </w:tcPr>
          <w:p w14:paraId="687975F8"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232.33 </w:t>
            </w:r>
          </w:p>
        </w:tc>
        <w:tc>
          <w:tcPr>
            <w:tcW w:w="607" w:type="pct"/>
            <w:noWrap/>
            <w:vAlign w:val="center"/>
          </w:tcPr>
          <w:p w14:paraId="16AF980B"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232.33 </w:t>
            </w:r>
          </w:p>
        </w:tc>
        <w:tc>
          <w:tcPr>
            <w:tcW w:w="269" w:type="pct"/>
          </w:tcPr>
          <w:p w14:paraId="69689584"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6C3CD9A5"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75766FF8"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232.33 </w:t>
            </w:r>
          </w:p>
        </w:tc>
        <w:tc>
          <w:tcPr>
            <w:tcW w:w="404" w:type="pct"/>
            <w:noWrap/>
            <w:vAlign w:val="center"/>
          </w:tcPr>
          <w:p w14:paraId="5BB285FD"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6ACB0F5A"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18424F56" w14:textId="77777777" w:rsidTr="000B638D">
        <w:trPr>
          <w:trHeight w:val="624"/>
          <w:jc w:val="center"/>
        </w:trPr>
        <w:tc>
          <w:tcPr>
            <w:tcW w:w="259" w:type="pct"/>
            <w:noWrap/>
            <w:vAlign w:val="center"/>
          </w:tcPr>
          <w:p w14:paraId="550BCFA5"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3</w:t>
            </w:r>
          </w:p>
        </w:tc>
        <w:tc>
          <w:tcPr>
            <w:tcW w:w="941" w:type="pct"/>
            <w:noWrap/>
            <w:vAlign w:val="center"/>
          </w:tcPr>
          <w:p w14:paraId="4129D47E"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无锡市历史名城双修规划</w:t>
            </w:r>
          </w:p>
        </w:tc>
        <w:tc>
          <w:tcPr>
            <w:tcW w:w="539" w:type="pct"/>
            <w:noWrap/>
            <w:vAlign w:val="center"/>
          </w:tcPr>
          <w:p w14:paraId="7CC9C0A8" w14:textId="77777777" w:rsidR="009220BA" w:rsidRPr="00A83E4A" w:rsidRDefault="006539B8" w:rsidP="008D1D0F">
            <w:pPr>
              <w:widowControl/>
              <w:spacing w:line="280" w:lineRule="exact"/>
              <w:jc w:val="right"/>
              <w:rPr>
                <w:rFonts w:ascii="仿宋_GB2312" w:eastAsia="仿宋_GB2312" w:hAnsi="仿宋"/>
              </w:rPr>
            </w:pPr>
            <w:r w:rsidRPr="00A83E4A">
              <w:rPr>
                <w:rFonts w:ascii="仿宋_GB2312" w:eastAsia="仿宋_GB2312" w:hAnsi="仿宋" w:hint="eastAsia"/>
              </w:rPr>
              <w:t xml:space="preserve">9.55 </w:t>
            </w:r>
          </w:p>
        </w:tc>
        <w:tc>
          <w:tcPr>
            <w:tcW w:w="606" w:type="pct"/>
            <w:noWrap/>
            <w:vAlign w:val="center"/>
          </w:tcPr>
          <w:p w14:paraId="62F0F9E5"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585.00 </w:t>
            </w:r>
          </w:p>
        </w:tc>
        <w:tc>
          <w:tcPr>
            <w:tcW w:w="607" w:type="pct"/>
            <w:noWrap/>
            <w:vAlign w:val="center"/>
          </w:tcPr>
          <w:p w14:paraId="51AFB29D"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594.55 </w:t>
            </w:r>
          </w:p>
        </w:tc>
        <w:tc>
          <w:tcPr>
            <w:tcW w:w="269" w:type="pct"/>
          </w:tcPr>
          <w:p w14:paraId="5C640481"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040DB00B"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1C274E0C"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594.55 </w:t>
            </w:r>
          </w:p>
        </w:tc>
        <w:tc>
          <w:tcPr>
            <w:tcW w:w="404" w:type="pct"/>
            <w:noWrap/>
            <w:vAlign w:val="center"/>
          </w:tcPr>
          <w:p w14:paraId="2AE9D0BE"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66F9CD35"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4F2D836B" w14:textId="77777777" w:rsidTr="000B638D">
        <w:trPr>
          <w:trHeight w:val="624"/>
          <w:jc w:val="center"/>
        </w:trPr>
        <w:tc>
          <w:tcPr>
            <w:tcW w:w="259" w:type="pct"/>
            <w:noWrap/>
            <w:vAlign w:val="center"/>
          </w:tcPr>
          <w:p w14:paraId="42EA4AFE"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4</w:t>
            </w:r>
          </w:p>
        </w:tc>
        <w:tc>
          <w:tcPr>
            <w:tcW w:w="941" w:type="pct"/>
            <w:noWrap/>
            <w:vAlign w:val="center"/>
          </w:tcPr>
          <w:p w14:paraId="314BC751"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无锡市运河湾地区城市设计</w:t>
            </w:r>
          </w:p>
        </w:tc>
        <w:tc>
          <w:tcPr>
            <w:tcW w:w="539" w:type="pct"/>
            <w:noWrap/>
            <w:vAlign w:val="center"/>
          </w:tcPr>
          <w:p w14:paraId="432A4E7C" w14:textId="77777777" w:rsidR="009220BA" w:rsidRPr="00A83E4A" w:rsidRDefault="006539B8" w:rsidP="008D1D0F">
            <w:pPr>
              <w:widowControl/>
              <w:spacing w:line="280" w:lineRule="exact"/>
              <w:jc w:val="right"/>
              <w:rPr>
                <w:rFonts w:ascii="仿宋_GB2312" w:eastAsia="仿宋_GB2312" w:hAnsi="仿宋"/>
              </w:rPr>
            </w:pPr>
            <w:r w:rsidRPr="00A83E4A">
              <w:rPr>
                <w:rFonts w:ascii="仿宋_GB2312" w:eastAsia="仿宋_GB2312" w:hAnsi="仿宋" w:hint="eastAsia"/>
              </w:rPr>
              <w:t xml:space="preserve">　</w:t>
            </w:r>
          </w:p>
        </w:tc>
        <w:tc>
          <w:tcPr>
            <w:tcW w:w="606" w:type="pct"/>
            <w:noWrap/>
            <w:vAlign w:val="center"/>
          </w:tcPr>
          <w:p w14:paraId="4911BFA4"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30.00 </w:t>
            </w:r>
          </w:p>
        </w:tc>
        <w:tc>
          <w:tcPr>
            <w:tcW w:w="607" w:type="pct"/>
            <w:noWrap/>
            <w:vAlign w:val="center"/>
          </w:tcPr>
          <w:p w14:paraId="48F1D330"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30.00 </w:t>
            </w:r>
          </w:p>
        </w:tc>
        <w:tc>
          <w:tcPr>
            <w:tcW w:w="269" w:type="pct"/>
          </w:tcPr>
          <w:p w14:paraId="003FC5C3"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29927DD7"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73F27D31"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30.00 </w:t>
            </w:r>
          </w:p>
        </w:tc>
        <w:tc>
          <w:tcPr>
            <w:tcW w:w="404" w:type="pct"/>
            <w:noWrap/>
            <w:vAlign w:val="center"/>
          </w:tcPr>
          <w:p w14:paraId="38B9B218"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46F20EC5"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57BFAA05" w14:textId="77777777" w:rsidTr="000B638D">
        <w:trPr>
          <w:trHeight w:val="879"/>
          <w:jc w:val="center"/>
        </w:trPr>
        <w:tc>
          <w:tcPr>
            <w:tcW w:w="259" w:type="pct"/>
            <w:noWrap/>
            <w:vAlign w:val="center"/>
          </w:tcPr>
          <w:p w14:paraId="20177045"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5</w:t>
            </w:r>
          </w:p>
        </w:tc>
        <w:tc>
          <w:tcPr>
            <w:tcW w:w="941" w:type="pct"/>
            <w:noWrap/>
            <w:vAlign w:val="center"/>
          </w:tcPr>
          <w:p w14:paraId="3E3ADD16"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无锡市中心城区交通整体提升规划编制</w:t>
            </w:r>
          </w:p>
        </w:tc>
        <w:tc>
          <w:tcPr>
            <w:tcW w:w="539" w:type="pct"/>
            <w:noWrap/>
            <w:vAlign w:val="center"/>
          </w:tcPr>
          <w:p w14:paraId="73405C8C" w14:textId="77777777" w:rsidR="009220BA" w:rsidRPr="00A83E4A" w:rsidRDefault="006539B8" w:rsidP="008D1D0F">
            <w:pPr>
              <w:widowControl/>
              <w:spacing w:line="280" w:lineRule="exact"/>
              <w:jc w:val="right"/>
              <w:rPr>
                <w:rFonts w:ascii="仿宋_GB2312" w:eastAsia="仿宋_GB2312" w:hAnsi="仿宋"/>
              </w:rPr>
            </w:pPr>
            <w:r w:rsidRPr="00A83E4A">
              <w:rPr>
                <w:rFonts w:ascii="仿宋_GB2312" w:eastAsia="仿宋_GB2312" w:hAnsi="仿宋" w:hint="eastAsia"/>
              </w:rPr>
              <w:t xml:space="preserve">1.50 </w:t>
            </w:r>
          </w:p>
        </w:tc>
        <w:tc>
          <w:tcPr>
            <w:tcW w:w="606" w:type="pct"/>
            <w:noWrap/>
            <w:vAlign w:val="center"/>
          </w:tcPr>
          <w:p w14:paraId="072B529C"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48.00 </w:t>
            </w:r>
          </w:p>
        </w:tc>
        <w:tc>
          <w:tcPr>
            <w:tcW w:w="607" w:type="pct"/>
            <w:noWrap/>
            <w:vAlign w:val="center"/>
          </w:tcPr>
          <w:p w14:paraId="240CE5F1"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49.50 </w:t>
            </w:r>
          </w:p>
        </w:tc>
        <w:tc>
          <w:tcPr>
            <w:tcW w:w="269" w:type="pct"/>
          </w:tcPr>
          <w:p w14:paraId="1DDE1C07"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6CE60B56"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504DD76E"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49.50 </w:t>
            </w:r>
          </w:p>
        </w:tc>
        <w:tc>
          <w:tcPr>
            <w:tcW w:w="404" w:type="pct"/>
            <w:noWrap/>
            <w:vAlign w:val="center"/>
          </w:tcPr>
          <w:p w14:paraId="554E7419"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3DC8B474"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7F23C817" w14:textId="77777777" w:rsidTr="000B638D">
        <w:trPr>
          <w:trHeight w:val="672"/>
          <w:jc w:val="center"/>
        </w:trPr>
        <w:tc>
          <w:tcPr>
            <w:tcW w:w="259" w:type="pct"/>
            <w:noWrap/>
            <w:vAlign w:val="center"/>
          </w:tcPr>
          <w:p w14:paraId="6EEA6086"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6</w:t>
            </w:r>
          </w:p>
        </w:tc>
        <w:tc>
          <w:tcPr>
            <w:tcW w:w="941" w:type="pct"/>
            <w:noWrap/>
            <w:vAlign w:val="center"/>
          </w:tcPr>
          <w:p w14:paraId="3085E54C"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无锡市“多规合一”空间规划信息平台</w:t>
            </w:r>
          </w:p>
        </w:tc>
        <w:tc>
          <w:tcPr>
            <w:tcW w:w="539" w:type="pct"/>
            <w:noWrap/>
            <w:vAlign w:val="center"/>
          </w:tcPr>
          <w:p w14:paraId="1BBA6EC0"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5A3782EE"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314.80 </w:t>
            </w:r>
          </w:p>
        </w:tc>
        <w:tc>
          <w:tcPr>
            <w:tcW w:w="607" w:type="pct"/>
            <w:noWrap/>
            <w:vAlign w:val="center"/>
          </w:tcPr>
          <w:p w14:paraId="1EA6D3BB"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314.80 </w:t>
            </w:r>
          </w:p>
        </w:tc>
        <w:tc>
          <w:tcPr>
            <w:tcW w:w="269" w:type="pct"/>
          </w:tcPr>
          <w:p w14:paraId="01157CA9"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305C1D10"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58D3B518"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314.80 </w:t>
            </w:r>
          </w:p>
        </w:tc>
        <w:tc>
          <w:tcPr>
            <w:tcW w:w="404" w:type="pct"/>
            <w:noWrap/>
            <w:vAlign w:val="center"/>
          </w:tcPr>
          <w:p w14:paraId="4CD74D98"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7AC8A9B7"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1B581568" w14:textId="77777777" w:rsidTr="000B638D">
        <w:trPr>
          <w:trHeight w:val="624"/>
          <w:jc w:val="center"/>
        </w:trPr>
        <w:tc>
          <w:tcPr>
            <w:tcW w:w="259" w:type="pct"/>
            <w:noWrap/>
            <w:vAlign w:val="center"/>
          </w:tcPr>
          <w:p w14:paraId="1AC008E1"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7</w:t>
            </w:r>
          </w:p>
        </w:tc>
        <w:tc>
          <w:tcPr>
            <w:tcW w:w="941" w:type="pct"/>
            <w:noWrap/>
            <w:vAlign w:val="center"/>
          </w:tcPr>
          <w:p w14:paraId="54215037"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无锡市锡澄协同发展区规划编制</w:t>
            </w:r>
          </w:p>
        </w:tc>
        <w:tc>
          <w:tcPr>
            <w:tcW w:w="539" w:type="pct"/>
            <w:noWrap/>
            <w:vAlign w:val="center"/>
          </w:tcPr>
          <w:p w14:paraId="1D0F3BD4"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6C76F26E"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70.00 </w:t>
            </w:r>
          </w:p>
        </w:tc>
        <w:tc>
          <w:tcPr>
            <w:tcW w:w="607" w:type="pct"/>
            <w:noWrap/>
            <w:vAlign w:val="center"/>
          </w:tcPr>
          <w:p w14:paraId="2A3F4B91"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70.00 </w:t>
            </w:r>
          </w:p>
        </w:tc>
        <w:tc>
          <w:tcPr>
            <w:tcW w:w="269" w:type="pct"/>
          </w:tcPr>
          <w:p w14:paraId="5942B8D7"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6FB9EEAA"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4B05D270"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70.00 </w:t>
            </w:r>
          </w:p>
        </w:tc>
        <w:tc>
          <w:tcPr>
            <w:tcW w:w="404" w:type="pct"/>
            <w:noWrap/>
            <w:vAlign w:val="center"/>
          </w:tcPr>
          <w:p w14:paraId="3966F512"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3DD479F9"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242E5DD3" w14:textId="77777777" w:rsidTr="000B638D">
        <w:trPr>
          <w:trHeight w:val="624"/>
          <w:jc w:val="center"/>
        </w:trPr>
        <w:tc>
          <w:tcPr>
            <w:tcW w:w="259" w:type="pct"/>
            <w:noWrap/>
            <w:vAlign w:val="center"/>
          </w:tcPr>
          <w:p w14:paraId="1D3A095B"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8</w:t>
            </w:r>
          </w:p>
        </w:tc>
        <w:tc>
          <w:tcPr>
            <w:tcW w:w="941" w:type="pct"/>
            <w:noWrap/>
            <w:vAlign w:val="center"/>
          </w:tcPr>
          <w:p w14:paraId="5685A1FA"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w:t>
            </w:r>
            <w:proofErr w:type="gramStart"/>
            <w:r w:rsidRPr="00A83E4A">
              <w:rPr>
                <w:rFonts w:ascii="仿宋_GB2312" w:eastAsia="仿宋_GB2312" w:hAnsi="仿宋" w:cs="宋体" w:hint="eastAsia"/>
                <w:kern w:val="0"/>
              </w:rPr>
              <w:t>市锡宜协同</w:t>
            </w:r>
            <w:proofErr w:type="gramEnd"/>
            <w:r w:rsidRPr="00A83E4A">
              <w:rPr>
                <w:rFonts w:ascii="仿宋_GB2312" w:eastAsia="仿宋_GB2312" w:hAnsi="仿宋" w:cs="宋体" w:hint="eastAsia"/>
                <w:kern w:val="0"/>
              </w:rPr>
              <w:t>发展区规划编制</w:t>
            </w:r>
          </w:p>
        </w:tc>
        <w:tc>
          <w:tcPr>
            <w:tcW w:w="539" w:type="pct"/>
            <w:noWrap/>
            <w:vAlign w:val="center"/>
          </w:tcPr>
          <w:p w14:paraId="5FA3DD51"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2C6E630A"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67.00 </w:t>
            </w:r>
          </w:p>
        </w:tc>
        <w:tc>
          <w:tcPr>
            <w:tcW w:w="607" w:type="pct"/>
            <w:noWrap/>
            <w:vAlign w:val="center"/>
          </w:tcPr>
          <w:p w14:paraId="21DA3EB7"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67.00 </w:t>
            </w:r>
          </w:p>
        </w:tc>
        <w:tc>
          <w:tcPr>
            <w:tcW w:w="269" w:type="pct"/>
          </w:tcPr>
          <w:p w14:paraId="4CA4C247"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67BE08CA"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006415E9"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67.00 </w:t>
            </w:r>
          </w:p>
        </w:tc>
        <w:tc>
          <w:tcPr>
            <w:tcW w:w="404" w:type="pct"/>
            <w:noWrap/>
            <w:vAlign w:val="center"/>
          </w:tcPr>
          <w:p w14:paraId="1AA94E09"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6C236032"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77F21CBC" w14:textId="77777777" w:rsidTr="000B638D">
        <w:trPr>
          <w:trHeight w:val="624"/>
          <w:jc w:val="center"/>
        </w:trPr>
        <w:tc>
          <w:tcPr>
            <w:tcW w:w="259" w:type="pct"/>
            <w:noWrap/>
            <w:vAlign w:val="center"/>
          </w:tcPr>
          <w:p w14:paraId="21D236DB"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9</w:t>
            </w:r>
          </w:p>
        </w:tc>
        <w:tc>
          <w:tcPr>
            <w:tcW w:w="941" w:type="pct"/>
            <w:noWrap/>
            <w:vAlign w:val="center"/>
          </w:tcPr>
          <w:p w14:paraId="188F22D0"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无锡市区绿线规划编制</w:t>
            </w:r>
          </w:p>
        </w:tc>
        <w:tc>
          <w:tcPr>
            <w:tcW w:w="539" w:type="pct"/>
            <w:noWrap/>
            <w:vAlign w:val="center"/>
          </w:tcPr>
          <w:p w14:paraId="46374254"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50F87644"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70.00 </w:t>
            </w:r>
          </w:p>
        </w:tc>
        <w:tc>
          <w:tcPr>
            <w:tcW w:w="607" w:type="pct"/>
            <w:noWrap/>
            <w:vAlign w:val="center"/>
          </w:tcPr>
          <w:p w14:paraId="66DE022A"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70.00 </w:t>
            </w:r>
          </w:p>
        </w:tc>
        <w:tc>
          <w:tcPr>
            <w:tcW w:w="269" w:type="pct"/>
          </w:tcPr>
          <w:p w14:paraId="6E0601F0"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7785379D"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4CB383BC"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70.00 </w:t>
            </w:r>
          </w:p>
        </w:tc>
        <w:tc>
          <w:tcPr>
            <w:tcW w:w="404" w:type="pct"/>
            <w:noWrap/>
            <w:vAlign w:val="center"/>
          </w:tcPr>
          <w:p w14:paraId="1DD1AD53"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0FF2FD75"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072D930C" w14:textId="77777777" w:rsidTr="000B638D">
        <w:trPr>
          <w:trHeight w:val="624"/>
          <w:jc w:val="center"/>
        </w:trPr>
        <w:tc>
          <w:tcPr>
            <w:tcW w:w="259" w:type="pct"/>
            <w:noWrap/>
            <w:vAlign w:val="center"/>
          </w:tcPr>
          <w:p w14:paraId="1E455115"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lastRenderedPageBreak/>
              <w:t>10</w:t>
            </w:r>
          </w:p>
        </w:tc>
        <w:tc>
          <w:tcPr>
            <w:tcW w:w="941" w:type="pct"/>
            <w:noWrap/>
            <w:vAlign w:val="center"/>
          </w:tcPr>
          <w:p w14:paraId="644464F9"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无锡市区蓝线规划编制</w:t>
            </w:r>
          </w:p>
        </w:tc>
        <w:tc>
          <w:tcPr>
            <w:tcW w:w="539" w:type="pct"/>
            <w:noWrap/>
            <w:vAlign w:val="center"/>
          </w:tcPr>
          <w:p w14:paraId="2EE29633"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45A8F207"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70.00 </w:t>
            </w:r>
          </w:p>
        </w:tc>
        <w:tc>
          <w:tcPr>
            <w:tcW w:w="607" w:type="pct"/>
            <w:noWrap/>
            <w:vAlign w:val="center"/>
          </w:tcPr>
          <w:p w14:paraId="7D59C5AA"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70.00 </w:t>
            </w:r>
          </w:p>
        </w:tc>
        <w:tc>
          <w:tcPr>
            <w:tcW w:w="269" w:type="pct"/>
          </w:tcPr>
          <w:p w14:paraId="780103C4"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59FA5D87"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74E2F076"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70.00 </w:t>
            </w:r>
          </w:p>
        </w:tc>
        <w:tc>
          <w:tcPr>
            <w:tcW w:w="404" w:type="pct"/>
            <w:noWrap/>
            <w:vAlign w:val="center"/>
          </w:tcPr>
          <w:p w14:paraId="412FD8B3"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　</w:t>
            </w:r>
          </w:p>
        </w:tc>
        <w:tc>
          <w:tcPr>
            <w:tcW w:w="499" w:type="pct"/>
          </w:tcPr>
          <w:p w14:paraId="6399325A" w14:textId="77777777" w:rsidR="009220BA" w:rsidRPr="00A83E4A" w:rsidRDefault="009220BA" w:rsidP="008D1D0F">
            <w:pPr>
              <w:widowControl/>
              <w:spacing w:line="280" w:lineRule="exact"/>
              <w:jc w:val="center"/>
              <w:rPr>
                <w:rFonts w:ascii="仿宋_GB2312" w:eastAsia="仿宋_GB2312" w:hAnsi="仿宋"/>
                <w:bCs/>
              </w:rPr>
            </w:pPr>
          </w:p>
        </w:tc>
      </w:tr>
      <w:tr w:rsidR="00A83E4A" w:rsidRPr="00A83E4A" w14:paraId="20993785" w14:textId="77777777" w:rsidTr="000B638D">
        <w:trPr>
          <w:trHeight w:val="624"/>
          <w:jc w:val="center"/>
        </w:trPr>
        <w:tc>
          <w:tcPr>
            <w:tcW w:w="259" w:type="pct"/>
            <w:shd w:val="clear" w:color="auto" w:fill="auto"/>
            <w:noWrap/>
            <w:vAlign w:val="center"/>
          </w:tcPr>
          <w:p w14:paraId="7A6ED97F"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11</w:t>
            </w:r>
          </w:p>
        </w:tc>
        <w:tc>
          <w:tcPr>
            <w:tcW w:w="941" w:type="pct"/>
            <w:shd w:val="clear" w:color="auto" w:fill="auto"/>
            <w:noWrap/>
            <w:vAlign w:val="center"/>
          </w:tcPr>
          <w:p w14:paraId="099AC870"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无锡市区黄线规划编制</w:t>
            </w:r>
          </w:p>
        </w:tc>
        <w:tc>
          <w:tcPr>
            <w:tcW w:w="539" w:type="pct"/>
            <w:shd w:val="clear" w:color="auto" w:fill="auto"/>
            <w:noWrap/>
            <w:vAlign w:val="center"/>
          </w:tcPr>
          <w:p w14:paraId="1208285D"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shd w:val="clear" w:color="000000" w:fill="FFFFFF"/>
            <w:noWrap/>
            <w:vAlign w:val="center"/>
          </w:tcPr>
          <w:p w14:paraId="5E0129B0"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140.00 </w:t>
            </w:r>
          </w:p>
        </w:tc>
        <w:tc>
          <w:tcPr>
            <w:tcW w:w="607" w:type="pct"/>
            <w:noWrap/>
            <w:vAlign w:val="center"/>
          </w:tcPr>
          <w:p w14:paraId="6DA91DBA"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140.00 </w:t>
            </w:r>
          </w:p>
        </w:tc>
        <w:tc>
          <w:tcPr>
            <w:tcW w:w="269" w:type="pct"/>
          </w:tcPr>
          <w:p w14:paraId="0BE64BC7"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1CF5D7A7"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140 </w:t>
            </w:r>
          </w:p>
        </w:tc>
        <w:tc>
          <w:tcPr>
            <w:tcW w:w="606" w:type="pct"/>
            <w:noWrap/>
            <w:vAlign w:val="center"/>
          </w:tcPr>
          <w:p w14:paraId="1E5EEAA7"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   </w:t>
            </w:r>
          </w:p>
        </w:tc>
        <w:tc>
          <w:tcPr>
            <w:tcW w:w="404" w:type="pct"/>
            <w:noWrap/>
            <w:vAlign w:val="center"/>
          </w:tcPr>
          <w:p w14:paraId="3A5CB8FF"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100</w:t>
            </w:r>
          </w:p>
        </w:tc>
        <w:tc>
          <w:tcPr>
            <w:tcW w:w="499" w:type="pct"/>
            <w:vAlign w:val="center"/>
          </w:tcPr>
          <w:p w14:paraId="1231EE8C" w14:textId="77777777" w:rsidR="009220BA" w:rsidRPr="00A83E4A" w:rsidRDefault="006539B8" w:rsidP="003E2F40">
            <w:pPr>
              <w:widowControl/>
              <w:spacing w:line="280" w:lineRule="exact"/>
              <w:jc w:val="left"/>
              <w:rPr>
                <w:rFonts w:ascii="仿宋_GB2312" w:eastAsia="仿宋_GB2312" w:hAnsi="仿宋"/>
                <w:bCs/>
              </w:rPr>
            </w:pPr>
            <w:proofErr w:type="gramStart"/>
            <w:r w:rsidRPr="00A83E4A">
              <w:rPr>
                <w:rFonts w:ascii="仿宋_GB2312" w:eastAsia="仿宋_GB2312" w:hAnsi="仿宋" w:hint="eastAsia"/>
                <w:bCs/>
              </w:rPr>
              <w:t>锡政字</w:t>
            </w:r>
            <w:proofErr w:type="gramEnd"/>
            <w:r w:rsidRPr="00A83E4A">
              <w:rPr>
                <w:rFonts w:ascii="仿宋_GB2312" w:eastAsia="仿宋_GB2312" w:hAnsi="仿宋" w:hint="eastAsia"/>
                <w:bCs/>
              </w:rPr>
              <w:t>〔2019〕896号</w:t>
            </w:r>
          </w:p>
        </w:tc>
      </w:tr>
      <w:tr w:rsidR="00A83E4A" w:rsidRPr="00A83E4A" w14:paraId="6D083E5E" w14:textId="77777777" w:rsidTr="000B638D">
        <w:trPr>
          <w:trHeight w:val="624"/>
          <w:jc w:val="center"/>
        </w:trPr>
        <w:tc>
          <w:tcPr>
            <w:tcW w:w="259" w:type="pct"/>
            <w:shd w:val="clear" w:color="auto" w:fill="auto"/>
            <w:noWrap/>
            <w:vAlign w:val="center"/>
          </w:tcPr>
          <w:p w14:paraId="30F3A7CF"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12</w:t>
            </w:r>
          </w:p>
        </w:tc>
        <w:tc>
          <w:tcPr>
            <w:tcW w:w="941" w:type="pct"/>
            <w:shd w:val="clear" w:color="auto" w:fill="auto"/>
            <w:noWrap/>
            <w:vAlign w:val="center"/>
          </w:tcPr>
          <w:p w14:paraId="0E797669"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无锡市区骨架道路红线规划编制</w:t>
            </w:r>
          </w:p>
        </w:tc>
        <w:tc>
          <w:tcPr>
            <w:tcW w:w="539" w:type="pct"/>
            <w:shd w:val="clear" w:color="auto" w:fill="auto"/>
            <w:noWrap/>
            <w:vAlign w:val="center"/>
          </w:tcPr>
          <w:p w14:paraId="64C05530"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shd w:val="clear" w:color="000000" w:fill="FFFFFF"/>
            <w:noWrap/>
            <w:vAlign w:val="center"/>
          </w:tcPr>
          <w:p w14:paraId="4190F15F"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140.00 </w:t>
            </w:r>
          </w:p>
        </w:tc>
        <w:tc>
          <w:tcPr>
            <w:tcW w:w="607" w:type="pct"/>
            <w:noWrap/>
            <w:vAlign w:val="center"/>
          </w:tcPr>
          <w:p w14:paraId="7088A8AB"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140.00 </w:t>
            </w:r>
          </w:p>
        </w:tc>
        <w:tc>
          <w:tcPr>
            <w:tcW w:w="269" w:type="pct"/>
          </w:tcPr>
          <w:p w14:paraId="45BB9C2F"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49639EDA"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0DD1DAA1"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140.00 </w:t>
            </w:r>
          </w:p>
        </w:tc>
        <w:tc>
          <w:tcPr>
            <w:tcW w:w="404" w:type="pct"/>
            <w:noWrap/>
            <w:vAlign w:val="center"/>
          </w:tcPr>
          <w:p w14:paraId="46BD0643"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　</w:t>
            </w:r>
          </w:p>
        </w:tc>
        <w:tc>
          <w:tcPr>
            <w:tcW w:w="499" w:type="pct"/>
            <w:vAlign w:val="center"/>
          </w:tcPr>
          <w:p w14:paraId="5CA625E2" w14:textId="77777777" w:rsidR="009220BA" w:rsidRPr="00A83E4A" w:rsidRDefault="009220BA" w:rsidP="008D1D0F">
            <w:pPr>
              <w:widowControl/>
              <w:spacing w:line="280" w:lineRule="exact"/>
              <w:jc w:val="center"/>
              <w:rPr>
                <w:rFonts w:ascii="仿宋_GB2312" w:eastAsia="仿宋_GB2312" w:hAnsi="仿宋"/>
                <w:bCs/>
              </w:rPr>
            </w:pPr>
          </w:p>
        </w:tc>
      </w:tr>
      <w:tr w:rsidR="00A83E4A" w:rsidRPr="00A83E4A" w14:paraId="6D8CC2EC" w14:textId="77777777" w:rsidTr="000B638D">
        <w:trPr>
          <w:trHeight w:val="624"/>
          <w:jc w:val="center"/>
        </w:trPr>
        <w:tc>
          <w:tcPr>
            <w:tcW w:w="259" w:type="pct"/>
            <w:shd w:val="clear" w:color="auto" w:fill="auto"/>
            <w:noWrap/>
            <w:vAlign w:val="center"/>
          </w:tcPr>
          <w:p w14:paraId="704D923C"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13</w:t>
            </w:r>
          </w:p>
        </w:tc>
        <w:tc>
          <w:tcPr>
            <w:tcW w:w="941" w:type="pct"/>
            <w:shd w:val="clear" w:color="auto" w:fill="auto"/>
            <w:noWrap/>
            <w:vAlign w:val="center"/>
          </w:tcPr>
          <w:p w14:paraId="6AEFEBD3"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无锡市市级公共服务设施布局规划</w:t>
            </w:r>
          </w:p>
        </w:tc>
        <w:tc>
          <w:tcPr>
            <w:tcW w:w="539" w:type="pct"/>
            <w:shd w:val="clear" w:color="auto" w:fill="auto"/>
            <w:noWrap/>
            <w:vAlign w:val="center"/>
          </w:tcPr>
          <w:p w14:paraId="1136EA60"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shd w:val="clear" w:color="000000" w:fill="FFFFFF"/>
            <w:noWrap/>
            <w:vAlign w:val="center"/>
          </w:tcPr>
          <w:p w14:paraId="02CA2DEF"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140.00 </w:t>
            </w:r>
          </w:p>
        </w:tc>
        <w:tc>
          <w:tcPr>
            <w:tcW w:w="607" w:type="pct"/>
            <w:noWrap/>
            <w:vAlign w:val="center"/>
          </w:tcPr>
          <w:p w14:paraId="2150E120"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140.00 </w:t>
            </w:r>
          </w:p>
        </w:tc>
        <w:tc>
          <w:tcPr>
            <w:tcW w:w="269" w:type="pct"/>
          </w:tcPr>
          <w:p w14:paraId="36D93E0D"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472E56C2"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57C328BE"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140.00 </w:t>
            </w:r>
          </w:p>
        </w:tc>
        <w:tc>
          <w:tcPr>
            <w:tcW w:w="404" w:type="pct"/>
            <w:noWrap/>
            <w:vAlign w:val="center"/>
          </w:tcPr>
          <w:p w14:paraId="74FED9D0"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　</w:t>
            </w:r>
          </w:p>
        </w:tc>
        <w:tc>
          <w:tcPr>
            <w:tcW w:w="499" w:type="pct"/>
            <w:vAlign w:val="center"/>
          </w:tcPr>
          <w:p w14:paraId="6FF6E3C4" w14:textId="77777777" w:rsidR="009220BA" w:rsidRPr="00A83E4A" w:rsidRDefault="009220BA" w:rsidP="008D1D0F">
            <w:pPr>
              <w:widowControl/>
              <w:spacing w:line="280" w:lineRule="exact"/>
              <w:jc w:val="center"/>
              <w:rPr>
                <w:rFonts w:ascii="仿宋_GB2312" w:eastAsia="仿宋_GB2312" w:hAnsi="仿宋"/>
                <w:bCs/>
              </w:rPr>
            </w:pPr>
          </w:p>
        </w:tc>
      </w:tr>
      <w:tr w:rsidR="00A83E4A" w:rsidRPr="00A83E4A" w14:paraId="79B09772" w14:textId="77777777" w:rsidTr="000B638D">
        <w:trPr>
          <w:trHeight w:val="624"/>
          <w:jc w:val="center"/>
        </w:trPr>
        <w:tc>
          <w:tcPr>
            <w:tcW w:w="259" w:type="pct"/>
            <w:shd w:val="clear" w:color="auto" w:fill="auto"/>
            <w:noWrap/>
            <w:vAlign w:val="center"/>
          </w:tcPr>
          <w:p w14:paraId="4C1EC727"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14</w:t>
            </w:r>
          </w:p>
        </w:tc>
        <w:tc>
          <w:tcPr>
            <w:tcW w:w="941" w:type="pct"/>
            <w:shd w:val="clear" w:color="auto" w:fill="auto"/>
            <w:noWrap/>
            <w:vAlign w:val="center"/>
          </w:tcPr>
          <w:p w14:paraId="53CB00E7"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无锡市存量及低效用地利用专项规划</w:t>
            </w:r>
          </w:p>
        </w:tc>
        <w:tc>
          <w:tcPr>
            <w:tcW w:w="539" w:type="pct"/>
            <w:shd w:val="clear" w:color="auto" w:fill="auto"/>
            <w:noWrap/>
            <w:vAlign w:val="center"/>
          </w:tcPr>
          <w:p w14:paraId="2DEE80AD"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shd w:val="clear" w:color="000000" w:fill="FFFFFF"/>
            <w:noWrap/>
            <w:vAlign w:val="center"/>
          </w:tcPr>
          <w:p w14:paraId="31CB2FC3"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210.00 </w:t>
            </w:r>
          </w:p>
        </w:tc>
        <w:tc>
          <w:tcPr>
            <w:tcW w:w="607" w:type="pct"/>
            <w:noWrap/>
            <w:vAlign w:val="center"/>
          </w:tcPr>
          <w:p w14:paraId="5AF4072F"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210.00 </w:t>
            </w:r>
          </w:p>
        </w:tc>
        <w:tc>
          <w:tcPr>
            <w:tcW w:w="269" w:type="pct"/>
          </w:tcPr>
          <w:p w14:paraId="5EC46A84"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30373EFE"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52786579"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210.00 </w:t>
            </w:r>
          </w:p>
        </w:tc>
        <w:tc>
          <w:tcPr>
            <w:tcW w:w="404" w:type="pct"/>
            <w:noWrap/>
            <w:vAlign w:val="center"/>
          </w:tcPr>
          <w:p w14:paraId="6FD9AC92"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　</w:t>
            </w:r>
          </w:p>
        </w:tc>
        <w:tc>
          <w:tcPr>
            <w:tcW w:w="499" w:type="pct"/>
            <w:vAlign w:val="center"/>
          </w:tcPr>
          <w:p w14:paraId="0CBE402C" w14:textId="77777777" w:rsidR="009220BA" w:rsidRPr="00A83E4A" w:rsidRDefault="009220BA" w:rsidP="008D1D0F">
            <w:pPr>
              <w:widowControl/>
              <w:spacing w:line="280" w:lineRule="exact"/>
              <w:jc w:val="center"/>
              <w:rPr>
                <w:rFonts w:ascii="仿宋_GB2312" w:eastAsia="仿宋_GB2312" w:hAnsi="仿宋"/>
                <w:bCs/>
              </w:rPr>
            </w:pPr>
          </w:p>
        </w:tc>
      </w:tr>
      <w:tr w:rsidR="00A83E4A" w:rsidRPr="00A83E4A" w14:paraId="7A486CB9" w14:textId="77777777" w:rsidTr="000B638D">
        <w:trPr>
          <w:trHeight w:val="680"/>
          <w:jc w:val="center"/>
        </w:trPr>
        <w:tc>
          <w:tcPr>
            <w:tcW w:w="259" w:type="pct"/>
            <w:shd w:val="clear" w:color="auto" w:fill="auto"/>
            <w:noWrap/>
            <w:vAlign w:val="center"/>
          </w:tcPr>
          <w:p w14:paraId="06AEEADA"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15</w:t>
            </w:r>
          </w:p>
        </w:tc>
        <w:tc>
          <w:tcPr>
            <w:tcW w:w="941" w:type="pct"/>
            <w:shd w:val="clear" w:color="auto" w:fill="auto"/>
            <w:noWrap/>
            <w:vAlign w:val="center"/>
          </w:tcPr>
          <w:p w14:paraId="7F74592D"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上海大都市圈环太湖区域综合保护行动规划编制</w:t>
            </w:r>
          </w:p>
        </w:tc>
        <w:tc>
          <w:tcPr>
            <w:tcW w:w="539" w:type="pct"/>
            <w:shd w:val="clear" w:color="auto" w:fill="auto"/>
            <w:noWrap/>
            <w:vAlign w:val="center"/>
          </w:tcPr>
          <w:p w14:paraId="2D8E0517"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shd w:val="clear" w:color="000000" w:fill="FFFFFF"/>
            <w:noWrap/>
            <w:vAlign w:val="center"/>
          </w:tcPr>
          <w:p w14:paraId="3C661301"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210.00 </w:t>
            </w:r>
          </w:p>
        </w:tc>
        <w:tc>
          <w:tcPr>
            <w:tcW w:w="607" w:type="pct"/>
            <w:noWrap/>
            <w:vAlign w:val="center"/>
          </w:tcPr>
          <w:p w14:paraId="32F3EA6D"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210.00 </w:t>
            </w:r>
          </w:p>
        </w:tc>
        <w:tc>
          <w:tcPr>
            <w:tcW w:w="269" w:type="pct"/>
          </w:tcPr>
          <w:p w14:paraId="52752200"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72A641FF"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210 </w:t>
            </w:r>
          </w:p>
        </w:tc>
        <w:tc>
          <w:tcPr>
            <w:tcW w:w="606" w:type="pct"/>
            <w:noWrap/>
            <w:vAlign w:val="center"/>
          </w:tcPr>
          <w:p w14:paraId="6F3ED855"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   </w:t>
            </w:r>
          </w:p>
        </w:tc>
        <w:tc>
          <w:tcPr>
            <w:tcW w:w="404" w:type="pct"/>
            <w:noWrap/>
            <w:vAlign w:val="center"/>
          </w:tcPr>
          <w:p w14:paraId="58FE2917"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100</w:t>
            </w:r>
          </w:p>
        </w:tc>
        <w:tc>
          <w:tcPr>
            <w:tcW w:w="499" w:type="pct"/>
            <w:vAlign w:val="center"/>
          </w:tcPr>
          <w:p w14:paraId="297B4D12" w14:textId="77777777" w:rsidR="009220BA" w:rsidRPr="00A83E4A" w:rsidRDefault="006539B8" w:rsidP="003E2F40">
            <w:pPr>
              <w:widowControl/>
              <w:spacing w:line="280" w:lineRule="exact"/>
              <w:jc w:val="left"/>
              <w:rPr>
                <w:rFonts w:ascii="仿宋_GB2312" w:eastAsia="仿宋_GB2312" w:hAnsi="仿宋"/>
                <w:bCs/>
              </w:rPr>
            </w:pPr>
            <w:proofErr w:type="gramStart"/>
            <w:r w:rsidRPr="00A83E4A">
              <w:rPr>
                <w:rFonts w:ascii="仿宋_GB2312" w:eastAsia="仿宋_GB2312" w:hAnsi="仿宋" w:hint="eastAsia"/>
                <w:bCs/>
              </w:rPr>
              <w:t>锡政字</w:t>
            </w:r>
            <w:proofErr w:type="gramEnd"/>
            <w:r w:rsidRPr="00A83E4A">
              <w:rPr>
                <w:rFonts w:ascii="仿宋_GB2312" w:eastAsia="仿宋_GB2312" w:hAnsi="仿宋" w:hint="eastAsia"/>
                <w:bCs/>
              </w:rPr>
              <w:t>〔2019〕896号</w:t>
            </w:r>
          </w:p>
        </w:tc>
      </w:tr>
      <w:tr w:rsidR="00A83E4A" w:rsidRPr="00A83E4A" w14:paraId="6F2B93B4" w14:textId="77777777" w:rsidTr="000B638D">
        <w:trPr>
          <w:trHeight w:val="624"/>
          <w:jc w:val="center"/>
        </w:trPr>
        <w:tc>
          <w:tcPr>
            <w:tcW w:w="259" w:type="pct"/>
            <w:noWrap/>
            <w:vAlign w:val="center"/>
          </w:tcPr>
          <w:p w14:paraId="477FF675"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16</w:t>
            </w:r>
          </w:p>
        </w:tc>
        <w:tc>
          <w:tcPr>
            <w:tcW w:w="941" w:type="pct"/>
            <w:noWrap/>
            <w:vAlign w:val="center"/>
          </w:tcPr>
          <w:p w14:paraId="131ECD15"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无锡市城北中央公园设计</w:t>
            </w:r>
          </w:p>
        </w:tc>
        <w:tc>
          <w:tcPr>
            <w:tcW w:w="539" w:type="pct"/>
            <w:noWrap/>
            <w:vAlign w:val="center"/>
          </w:tcPr>
          <w:p w14:paraId="1FAE6BA8"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0164DB62"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200.00 </w:t>
            </w:r>
          </w:p>
        </w:tc>
        <w:tc>
          <w:tcPr>
            <w:tcW w:w="607" w:type="pct"/>
            <w:noWrap/>
            <w:vAlign w:val="center"/>
          </w:tcPr>
          <w:p w14:paraId="1540FFCB"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200.00 </w:t>
            </w:r>
          </w:p>
        </w:tc>
        <w:tc>
          <w:tcPr>
            <w:tcW w:w="269" w:type="pct"/>
          </w:tcPr>
          <w:p w14:paraId="79A1C345"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4DCD2012"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51542748"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200.00 </w:t>
            </w:r>
          </w:p>
        </w:tc>
        <w:tc>
          <w:tcPr>
            <w:tcW w:w="404" w:type="pct"/>
            <w:noWrap/>
            <w:vAlign w:val="center"/>
          </w:tcPr>
          <w:p w14:paraId="2473DFB5"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0C59E179" w14:textId="77777777" w:rsidR="009220BA" w:rsidRPr="00A83E4A" w:rsidRDefault="009220BA" w:rsidP="003E2F40">
            <w:pPr>
              <w:widowControl/>
              <w:spacing w:line="280" w:lineRule="exact"/>
              <w:jc w:val="left"/>
              <w:rPr>
                <w:rFonts w:ascii="仿宋_GB2312" w:eastAsia="仿宋_GB2312" w:hAnsi="仿宋"/>
                <w:b/>
                <w:bCs/>
              </w:rPr>
            </w:pPr>
          </w:p>
        </w:tc>
      </w:tr>
      <w:tr w:rsidR="00A83E4A" w:rsidRPr="00A83E4A" w14:paraId="059BA310" w14:textId="77777777" w:rsidTr="000B638D">
        <w:trPr>
          <w:trHeight w:val="879"/>
          <w:jc w:val="center"/>
        </w:trPr>
        <w:tc>
          <w:tcPr>
            <w:tcW w:w="259" w:type="pct"/>
            <w:noWrap/>
            <w:vAlign w:val="center"/>
          </w:tcPr>
          <w:p w14:paraId="75CE5BCB"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17</w:t>
            </w:r>
          </w:p>
        </w:tc>
        <w:tc>
          <w:tcPr>
            <w:tcW w:w="941" w:type="pct"/>
            <w:noWrap/>
            <w:vAlign w:val="center"/>
          </w:tcPr>
          <w:p w14:paraId="08A4813F"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大运河文化公园南部重要节点概念设计</w:t>
            </w:r>
          </w:p>
        </w:tc>
        <w:tc>
          <w:tcPr>
            <w:tcW w:w="539" w:type="pct"/>
            <w:noWrap/>
            <w:vAlign w:val="center"/>
          </w:tcPr>
          <w:p w14:paraId="29FF032A"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37291B5B"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350.00 </w:t>
            </w:r>
          </w:p>
        </w:tc>
        <w:tc>
          <w:tcPr>
            <w:tcW w:w="607" w:type="pct"/>
            <w:noWrap/>
            <w:vAlign w:val="center"/>
          </w:tcPr>
          <w:p w14:paraId="3F0B3545"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350.00 </w:t>
            </w:r>
          </w:p>
        </w:tc>
        <w:tc>
          <w:tcPr>
            <w:tcW w:w="269" w:type="pct"/>
          </w:tcPr>
          <w:p w14:paraId="2C076F49"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3445077B"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573CC9DB"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350.00 </w:t>
            </w:r>
          </w:p>
        </w:tc>
        <w:tc>
          <w:tcPr>
            <w:tcW w:w="404" w:type="pct"/>
            <w:noWrap/>
            <w:vAlign w:val="center"/>
          </w:tcPr>
          <w:p w14:paraId="5218BE09"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1A3F3331"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66604BEC" w14:textId="77777777" w:rsidTr="000B638D">
        <w:trPr>
          <w:trHeight w:val="624"/>
          <w:jc w:val="center"/>
        </w:trPr>
        <w:tc>
          <w:tcPr>
            <w:tcW w:w="259" w:type="pct"/>
            <w:noWrap/>
            <w:vAlign w:val="center"/>
          </w:tcPr>
          <w:p w14:paraId="3ECB627F"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18</w:t>
            </w:r>
          </w:p>
        </w:tc>
        <w:tc>
          <w:tcPr>
            <w:tcW w:w="941" w:type="pct"/>
            <w:noWrap/>
            <w:vAlign w:val="center"/>
          </w:tcPr>
          <w:p w14:paraId="1B8E7922"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无锡市乡村单元划分与技术引导编制</w:t>
            </w:r>
          </w:p>
        </w:tc>
        <w:tc>
          <w:tcPr>
            <w:tcW w:w="539" w:type="pct"/>
            <w:noWrap/>
            <w:vAlign w:val="center"/>
          </w:tcPr>
          <w:p w14:paraId="43C9BC68"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2D4DBE52"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50.00 </w:t>
            </w:r>
          </w:p>
        </w:tc>
        <w:tc>
          <w:tcPr>
            <w:tcW w:w="607" w:type="pct"/>
            <w:noWrap/>
            <w:vAlign w:val="center"/>
          </w:tcPr>
          <w:p w14:paraId="1A8B0FC8"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50.00 </w:t>
            </w:r>
          </w:p>
        </w:tc>
        <w:tc>
          <w:tcPr>
            <w:tcW w:w="269" w:type="pct"/>
          </w:tcPr>
          <w:p w14:paraId="63E923C7"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020E6502"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7D45BDC9"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50.00 </w:t>
            </w:r>
          </w:p>
        </w:tc>
        <w:tc>
          <w:tcPr>
            <w:tcW w:w="404" w:type="pct"/>
            <w:noWrap/>
            <w:vAlign w:val="center"/>
          </w:tcPr>
          <w:p w14:paraId="778ED3D6"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3D61A769"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79BC0C17" w14:textId="77777777" w:rsidTr="000B638D">
        <w:trPr>
          <w:trHeight w:val="624"/>
          <w:jc w:val="center"/>
        </w:trPr>
        <w:tc>
          <w:tcPr>
            <w:tcW w:w="259" w:type="pct"/>
            <w:noWrap/>
            <w:vAlign w:val="center"/>
          </w:tcPr>
          <w:p w14:paraId="174D8257"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19</w:t>
            </w:r>
          </w:p>
        </w:tc>
        <w:tc>
          <w:tcPr>
            <w:tcW w:w="941" w:type="pct"/>
            <w:noWrap/>
            <w:vAlign w:val="center"/>
          </w:tcPr>
          <w:p w14:paraId="138E02C6"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苏锡协同发展区概念规划编制</w:t>
            </w:r>
          </w:p>
        </w:tc>
        <w:tc>
          <w:tcPr>
            <w:tcW w:w="539" w:type="pct"/>
            <w:noWrap/>
            <w:vAlign w:val="center"/>
          </w:tcPr>
          <w:p w14:paraId="4A0D1E20"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7449944D"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240.00 </w:t>
            </w:r>
          </w:p>
        </w:tc>
        <w:tc>
          <w:tcPr>
            <w:tcW w:w="607" w:type="pct"/>
            <w:noWrap/>
            <w:vAlign w:val="center"/>
          </w:tcPr>
          <w:p w14:paraId="45CB56A4"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240.00 </w:t>
            </w:r>
          </w:p>
        </w:tc>
        <w:tc>
          <w:tcPr>
            <w:tcW w:w="269" w:type="pct"/>
          </w:tcPr>
          <w:p w14:paraId="24C7B768" w14:textId="77777777" w:rsidR="009220BA" w:rsidRPr="00A83E4A" w:rsidRDefault="009220BA" w:rsidP="008D1D0F">
            <w:pPr>
              <w:widowControl/>
              <w:spacing w:line="280" w:lineRule="exact"/>
              <w:jc w:val="right"/>
              <w:rPr>
                <w:rFonts w:ascii="仿宋_GB2312" w:eastAsia="仿宋_GB2312" w:hAnsi="仿宋"/>
              </w:rPr>
            </w:pPr>
          </w:p>
        </w:tc>
        <w:tc>
          <w:tcPr>
            <w:tcW w:w="269" w:type="pct"/>
            <w:noWrap/>
            <w:vAlign w:val="center"/>
          </w:tcPr>
          <w:p w14:paraId="1CD3E4DA"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07FF5165"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240.00 </w:t>
            </w:r>
          </w:p>
        </w:tc>
        <w:tc>
          <w:tcPr>
            <w:tcW w:w="404" w:type="pct"/>
            <w:noWrap/>
            <w:vAlign w:val="center"/>
          </w:tcPr>
          <w:p w14:paraId="68E24D21"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4CB5E918" w14:textId="77777777" w:rsidR="009220BA" w:rsidRPr="00A83E4A" w:rsidRDefault="009220BA" w:rsidP="008D1D0F">
            <w:pPr>
              <w:widowControl/>
              <w:spacing w:line="280" w:lineRule="exact"/>
              <w:jc w:val="right"/>
              <w:rPr>
                <w:rFonts w:ascii="仿宋_GB2312" w:eastAsia="仿宋_GB2312" w:hAnsi="仿宋"/>
                <w:b/>
                <w:bCs/>
              </w:rPr>
            </w:pPr>
          </w:p>
        </w:tc>
      </w:tr>
      <w:tr w:rsidR="00A83E4A" w:rsidRPr="00A83E4A" w14:paraId="391544D8" w14:textId="77777777" w:rsidTr="000B638D">
        <w:trPr>
          <w:trHeight w:val="624"/>
          <w:jc w:val="center"/>
        </w:trPr>
        <w:tc>
          <w:tcPr>
            <w:tcW w:w="259" w:type="pct"/>
            <w:noWrap/>
            <w:vAlign w:val="center"/>
          </w:tcPr>
          <w:p w14:paraId="3E28CE69" w14:textId="77777777" w:rsidR="009220BA" w:rsidRPr="00A83E4A" w:rsidRDefault="006539B8" w:rsidP="008D1D0F">
            <w:pPr>
              <w:widowControl/>
              <w:spacing w:line="280" w:lineRule="exact"/>
              <w:jc w:val="center"/>
              <w:rPr>
                <w:rFonts w:ascii="仿宋_GB2312" w:eastAsia="仿宋_GB2312" w:hAnsi="仿宋" w:cs="宋体"/>
                <w:kern w:val="0"/>
              </w:rPr>
            </w:pPr>
            <w:r w:rsidRPr="00A83E4A">
              <w:rPr>
                <w:rFonts w:ascii="仿宋_GB2312" w:eastAsia="仿宋_GB2312" w:hAnsi="仿宋" w:cs="宋体" w:hint="eastAsia"/>
                <w:kern w:val="0"/>
              </w:rPr>
              <w:t>20</w:t>
            </w:r>
          </w:p>
        </w:tc>
        <w:tc>
          <w:tcPr>
            <w:tcW w:w="941" w:type="pct"/>
            <w:noWrap/>
            <w:vAlign w:val="center"/>
          </w:tcPr>
          <w:p w14:paraId="3E8355F4" w14:textId="77777777" w:rsidR="009220BA" w:rsidRPr="00A83E4A" w:rsidRDefault="006539B8" w:rsidP="00034994">
            <w:pPr>
              <w:widowControl/>
              <w:spacing w:line="280" w:lineRule="exact"/>
              <w:jc w:val="left"/>
              <w:rPr>
                <w:rFonts w:ascii="仿宋_GB2312" w:eastAsia="仿宋_GB2312" w:hAnsi="仿宋" w:cs="宋体"/>
                <w:kern w:val="0"/>
              </w:rPr>
            </w:pPr>
            <w:r w:rsidRPr="00A83E4A">
              <w:rPr>
                <w:rFonts w:ascii="仿宋_GB2312" w:eastAsia="仿宋_GB2312" w:hAnsi="仿宋" w:cs="宋体" w:hint="eastAsia"/>
                <w:kern w:val="0"/>
              </w:rPr>
              <w:t>无锡城市雕塑空间布局规划编制</w:t>
            </w:r>
          </w:p>
        </w:tc>
        <w:tc>
          <w:tcPr>
            <w:tcW w:w="539" w:type="pct"/>
            <w:noWrap/>
            <w:vAlign w:val="center"/>
          </w:tcPr>
          <w:p w14:paraId="4F855A3D"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49E3C5E1" w14:textId="77777777" w:rsidR="009220BA" w:rsidRPr="00A83E4A" w:rsidRDefault="006539B8" w:rsidP="008D1D0F">
            <w:pPr>
              <w:widowControl/>
              <w:spacing w:line="280" w:lineRule="exact"/>
              <w:jc w:val="right"/>
              <w:rPr>
                <w:rFonts w:ascii="仿宋_GB2312" w:eastAsia="仿宋_GB2312" w:hAnsi="仿宋" w:cs="宋体"/>
                <w:kern w:val="0"/>
              </w:rPr>
            </w:pPr>
            <w:r w:rsidRPr="00A83E4A">
              <w:rPr>
                <w:rFonts w:ascii="仿宋_GB2312" w:eastAsia="仿宋_GB2312" w:hAnsi="仿宋" w:hint="eastAsia"/>
              </w:rPr>
              <w:t xml:space="preserve">150.00 </w:t>
            </w:r>
          </w:p>
        </w:tc>
        <w:tc>
          <w:tcPr>
            <w:tcW w:w="607" w:type="pct"/>
            <w:noWrap/>
            <w:vAlign w:val="center"/>
          </w:tcPr>
          <w:p w14:paraId="422B1BE9"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rPr>
              <w:t xml:space="preserve">150.00 </w:t>
            </w:r>
          </w:p>
        </w:tc>
        <w:tc>
          <w:tcPr>
            <w:tcW w:w="269" w:type="pct"/>
          </w:tcPr>
          <w:p w14:paraId="0ADA84F3" w14:textId="77777777" w:rsidR="009220BA" w:rsidRPr="00A83E4A" w:rsidRDefault="009220BA" w:rsidP="008D1D0F">
            <w:pPr>
              <w:widowControl/>
              <w:spacing w:line="280" w:lineRule="exact"/>
              <w:jc w:val="left"/>
              <w:rPr>
                <w:rFonts w:ascii="仿宋_GB2312" w:eastAsia="仿宋_GB2312" w:hAnsi="仿宋"/>
              </w:rPr>
            </w:pPr>
          </w:p>
        </w:tc>
        <w:tc>
          <w:tcPr>
            <w:tcW w:w="269" w:type="pct"/>
            <w:noWrap/>
            <w:vAlign w:val="center"/>
          </w:tcPr>
          <w:p w14:paraId="7C2B26CE" w14:textId="77777777" w:rsidR="009220BA" w:rsidRPr="00A83E4A" w:rsidRDefault="006539B8" w:rsidP="008D1D0F">
            <w:pPr>
              <w:widowControl/>
              <w:spacing w:line="280" w:lineRule="exact"/>
              <w:jc w:val="left"/>
              <w:rPr>
                <w:rFonts w:ascii="仿宋_GB2312" w:eastAsia="仿宋_GB2312" w:hAnsi="仿宋" w:cs="宋体"/>
                <w:kern w:val="0"/>
              </w:rPr>
            </w:pPr>
            <w:r w:rsidRPr="00A83E4A">
              <w:rPr>
                <w:rFonts w:ascii="仿宋_GB2312" w:eastAsia="仿宋_GB2312" w:hAnsi="仿宋" w:hint="eastAsia"/>
              </w:rPr>
              <w:t xml:space="preserve">　</w:t>
            </w:r>
          </w:p>
        </w:tc>
        <w:tc>
          <w:tcPr>
            <w:tcW w:w="606" w:type="pct"/>
            <w:noWrap/>
            <w:vAlign w:val="center"/>
          </w:tcPr>
          <w:p w14:paraId="1E7CA672"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Cs/>
              </w:rPr>
              <w:t xml:space="preserve">150.00 </w:t>
            </w:r>
          </w:p>
        </w:tc>
        <w:tc>
          <w:tcPr>
            <w:tcW w:w="404" w:type="pct"/>
            <w:noWrap/>
            <w:vAlign w:val="center"/>
          </w:tcPr>
          <w:p w14:paraId="2F0A35C3" w14:textId="77777777" w:rsidR="009220BA" w:rsidRPr="00A83E4A" w:rsidRDefault="006539B8" w:rsidP="008D1D0F">
            <w:pPr>
              <w:widowControl/>
              <w:spacing w:line="280" w:lineRule="exact"/>
              <w:jc w:val="right"/>
              <w:rPr>
                <w:rFonts w:ascii="仿宋_GB2312" w:eastAsia="仿宋_GB2312" w:hAnsi="仿宋" w:cs="宋体"/>
                <w:bCs/>
                <w:kern w:val="0"/>
              </w:rPr>
            </w:pPr>
            <w:r w:rsidRPr="00A83E4A">
              <w:rPr>
                <w:rFonts w:ascii="仿宋_GB2312" w:eastAsia="仿宋_GB2312" w:hAnsi="仿宋" w:hint="eastAsia"/>
                <w:b/>
                <w:bCs/>
              </w:rPr>
              <w:t xml:space="preserve">　</w:t>
            </w:r>
          </w:p>
        </w:tc>
        <w:tc>
          <w:tcPr>
            <w:tcW w:w="499" w:type="pct"/>
          </w:tcPr>
          <w:p w14:paraId="35BD4538" w14:textId="77777777" w:rsidR="009220BA" w:rsidRPr="00A83E4A" w:rsidRDefault="009220BA" w:rsidP="008D1D0F">
            <w:pPr>
              <w:widowControl/>
              <w:spacing w:line="280" w:lineRule="exact"/>
              <w:jc w:val="right"/>
              <w:rPr>
                <w:rFonts w:ascii="仿宋_GB2312" w:eastAsia="仿宋_GB2312" w:hAnsi="仿宋"/>
                <w:b/>
                <w:bCs/>
              </w:rPr>
            </w:pPr>
          </w:p>
        </w:tc>
      </w:tr>
    </w:tbl>
    <w:p w14:paraId="7FFEE197" w14:textId="77777777" w:rsidR="009220BA" w:rsidRPr="00A83E4A" w:rsidRDefault="006539B8">
      <w:pPr>
        <w:pStyle w:val="3"/>
        <w:spacing w:before="0" w:after="0" w:line="560" w:lineRule="exact"/>
        <w:ind w:firstLineChars="200" w:firstLine="643"/>
        <w:rPr>
          <w:rFonts w:ascii="仿宋_GB2312" w:eastAsia="仿宋_GB2312"/>
        </w:rPr>
      </w:pPr>
      <w:bookmarkStart w:id="12" w:name="_Toc45744980"/>
      <w:r w:rsidRPr="00A83E4A">
        <w:rPr>
          <w:rFonts w:ascii="仿宋_GB2312" w:eastAsia="仿宋_GB2312" w:hint="eastAsia"/>
        </w:rPr>
        <w:t>2.专项资金预算执行情况</w:t>
      </w:r>
      <w:bookmarkEnd w:id="12"/>
    </w:p>
    <w:p w14:paraId="702156DD" w14:textId="5B23A50B" w:rsidR="009220BA" w:rsidRPr="00A83E4A" w:rsidRDefault="006539B8">
      <w:pPr>
        <w:spacing w:line="560" w:lineRule="exact"/>
        <w:ind w:firstLineChars="168" w:firstLine="538"/>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2019年，无锡市</w:t>
      </w:r>
      <w:r w:rsidRPr="00A83E4A">
        <w:rPr>
          <w:rFonts w:ascii="仿宋_GB2312" w:eastAsia="仿宋_GB2312" w:hint="eastAsia"/>
          <w:sz w:val="32"/>
          <w:szCs w:val="32"/>
        </w:rPr>
        <w:t>城市规划编制专项资金（不含指令性规划）</w:t>
      </w:r>
      <w:r w:rsidR="00550991" w:rsidRPr="00A83E4A">
        <w:rPr>
          <w:rFonts w:ascii="仿宋_GB2312" w:eastAsia="仿宋_GB2312" w:hint="eastAsia"/>
          <w:sz w:val="32"/>
          <w:szCs w:val="32"/>
        </w:rPr>
        <w:t>调整后的预算数4</w:t>
      </w:r>
      <w:r w:rsidR="00745104" w:rsidRPr="00A83E4A">
        <w:rPr>
          <w:rFonts w:ascii="仿宋_GB2312" w:eastAsia="仿宋_GB2312" w:hint="eastAsia"/>
          <w:sz w:val="32"/>
          <w:szCs w:val="32"/>
        </w:rPr>
        <w:t>,</w:t>
      </w:r>
      <w:r w:rsidR="00550991" w:rsidRPr="00A83E4A">
        <w:rPr>
          <w:rFonts w:ascii="仿宋_GB2312" w:eastAsia="仿宋_GB2312" w:hint="eastAsia"/>
          <w:sz w:val="32"/>
          <w:szCs w:val="32"/>
        </w:rPr>
        <w:t>966.60万元，</w:t>
      </w:r>
      <w:r w:rsidRPr="00A83E4A">
        <w:rPr>
          <w:rFonts w:ascii="仿宋_GB2312" w:eastAsia="仿宋_GB2312" w:hAnsi="Times New Roman" w:cs="Times New Roman" w:hint="eastAsia"/>
          <w:sz w:val="32"/>
          <w:szCs w:val="32"/>
        </w:rPr>
        <w:t>实际支出</w:t>
      </w:r>
      <w:r w:rsidRPr="00A83E4A">
        <w:rPr>
          <w:rFonts w:ascii="仿宋_GB2312" w:eastAsia="仿宋_GB2312" w:hint="eastAsia"/>
          <w:sz w:val="32"/>
          <w:szCs w:val="32"/>
        </w:rPr>
        <w:t>4,248.837195</w:t>
      </w:r>
      <w:r w:rsidRPr="00A83E4A">
        <w:rPr>
          <w:rFonts w:ascii="仿宋_GB2312" w:eastAsia="仿宋_GB2312" w:hAnsi="Times New Roman" w:cs="Times New Roman" w:hint="eastAsia"/>
          <w:sz w:val="32"/>
          <w:szCs w:val="32"/>
        </w:rPr>
        <w:t>万元</w:t>
      </w:r>
      <w:r w:rsidRPr="00A83E4A">
        <w:rPr>
          <w:rFonts w:ascii="仿宋_GB2312" w:eastAsia="仿宋_GB2312" w:hint="eastAsia"/>
          <w:sz w:val="32"/>
          <w:szCs w:val="32"/>
        </w:rPr>
        <w:t>（其中使用2018年结转数191.05万元，使用2019年指标4,057.787195万元）</w:t>
      </w:r>
      <w:r w:rsidRPr="00A83E4A">
        <w:rPr>
          <w:rFonts w:ascii="仿宋_GB2312" w:eastAsia="仿宋_GB2312" w:hAnsi="Times New Roman" w:cs="Times New Roman" w:hint="eastAsia"/>
          <w:sz w:val="32"/>
          <w:szCs w:val="32"/>
        </w:rPr>
        <w:t>，预算执行率为</w:t>
      </w:r>
      <w:r w:rsidRPr="00A83E4A">
        <w:rPr>
          <w:rFonts w:ascii="仿宋_GB2312" w:eastAsia="仿宋_GB2312" w:hint="eastAsia"/>
          <w:sz w:val="32"/>
          <w:szCs w:val="32"/>
        </w:rPr>
        <w:t>85.55</w:t>
      </w:r>
      <w:r w:rsidRPr="00A83E4A">
        <w:rPr>
          <w:rFonts w:ascii="仿宋_GB2312" w:eastAsia="仿宋_GB2312" w:hAnsi="Times New Roman" w:cs="Times New Roman" w:hint="eastAsia"/>
          <w:sz w:val="32"/>
          <w:szCs w:val="32"/>
        </w:rPr>
        <w:t xml:space="preserve">%。具体使用明细如下： </w:t>
      </w:r>
    </w:p>
    <w:p w14:paraId="4A0E439C" w14:textId="77777777" w:rsidR="009220BA" w:rsidRPr="00A83E4A" w:rsidRDefault="006539B8">
      <w:pPr>
        <w:spacing w:line="560" w:lineRule="exact"/>
        <w:jc w:val="center"/>
        <w:rPr>
          <w:rFonts w:ascii="仿宋_GB2312" w:eastAsia="仿宋_GB2312"/>
          <w:sz w:val="32"/>
          <w:szCs w:val="32"/>
        </w:rPr>
      </w:pPr>
      <w:r w:rsidRPr="00A83E4A">
        <w:rPr>
          <w:rFonts w:ascii="仿宋_GB2312" w:eastAsia="仿宋_GB2312" w:hint="eastAsia"/>
          <w:sz w:val="32"/>
          <w:szCs w:val="32"/>
        </w:rPr>
        <w:lastRenderedPageBreak/>
        <w:t>2019年专项资金实际使用情况表</w:t>
      </w:r>
    </w:p>
    <w:tbl>
      <w:tblPr>
        <w:tblW w:w="5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4030"/>
        <w:gridCol w:w="1418"/>
        <w:gridCol w:w="1560"/>
        <w:gridCol w:w="1322"/>
      </w:tblGrid>
      <w:tr w:rsidR="00A83E4A" w:rsidRPr="00A83E4A" w14:paraId="64CDB014" w14:textId="77777777" w:rsidTr="00BF01CA">
        <w:trPr>
          <w:trHeight w:val="624"/>
          <w:tblHeader/>
          <w:jc w:val="center"/>
        </w:trPr>
        <w:tc>
          <w:tcPr>
            <w:tcW w:w="430" w:type="pct"/>
            <w:shd w:val="clear" w:color="000000" w:fill="FFFFFF"/>
            <w:vAlign w:val="center"/>
          </w:tcPr>
          <w:p w14:paraId="2044A418" w14:textId="77777777" w:rsidR="009220BA" w:rsidRPr="00A83E4A" w:rsidRDefault="006539B8" w:rsidP="00E95F5D">
            <w:pPr>
              <w:widowControl/>
              <w:spacing w:line="320" w:lineRule="exact"/>
              <w:jc w:val="left"/>
              <w:rPr>
                <w:rFonts w:ascii="仿宋_GB2312" w:eastAsia="仿宋_GB2312" w:hAnsi="仿宋" w:cs="宋体"/>
                <w:b/>
                <w:bCs/>
                <w:kern w:val="0"/>
                <w:sz w:val="24"/>
                <w:szCs w:val="24"/>
              </w:rPr>
            </w:pPr>
            <w:r w:rsidRPr="00A83E4A">
              <w:rPr>
                <w:rFonts w:ascii="仿宋_GB2312" w:eastAsia="仿宋_GB2312" w:hAnsi="仿宋" w:cs="宋体" w:hint="eastAsia"/>
                <w:b/>
                <w:bCs/>
                <w:kern w:val="0"/>
                <w:sz w:val="24"/>
                <w:szCs w:val="24"/>
              </w:rPr>
              <w:t>序号</w:t>
            </w:r>
          </w:p>
        </w:tc>
        <w:tc>
          <w:tcPr>
            <w:tcW w:w="2211" w:type="pct"/>
            <w:shd w:val="clear" w:color="000000" w:fill="FFFFFF"/>
            <w:vAlign w:val="center"/>
          </w:tcPr>
          <w:p w14:paraId="04580031" w14:textId="77777777" w:rsidR="009220BA" w:rsidRPr="00A83E4A" w:rsidRDefault="006539B8" w:rsidP="00E95F5D">
            <w:pPr>
              <w:widowControl/>
              <w:spacing w:line="320" w:lineRule="exact"/>
              <w:jc w:val="center"/>
              <w:rPr>
                <w:rFonts w:ascii="仿宋_GB2312" w:eastAsia="仿宋_GB2312" w:hAnsi="仿宋" w:cs="宋体"/>
                <w:b/>
                <w:bCs/>
                <w:kern w:val="0"/>
                <w:sz w:val="24"/>
                <w:szCs w:val="24"/>
              </w:rPr>
            </w:pPr>
            <w:r w:rsidRPr="00A83E4A">
              <w:rPr>
                <w:rFonts w:ascii="仿宋_GB2312" w:eastAsia="仿宋_GB2312" w:hAnsi="仿宋" w:cs="宋体" w:hint="eastAsia"/>
                <w:b/>
                <w:bCs/>
                <w:kern w:val="0"/>
                <w:sz w:val="24"/>
                <w:szCs w:val="24"/>
              </w:rPr>
              <w:t>专项（项目）资金名称</w:t>
            </w:r>
          </w:p>
        </w:tc>
        <w:tc>
          <w:tcPr>
            <w:tcW w:w="778" w:type="pct"/>
            <w:shd w:val="clear" w:color="000000" w:fill="FFFFFF"/>
            <w:vAlign w:val="center"/>
          </w:tcPr>
          <w:p w14:paraId="3F0C189D" w14:textId="0D812F83" w:rsidR="009220BA" w:rsidRPr="00A83E4A" w:rsidRDefault="006539B8" w:rsidP="00E95F5D">
            <w:pPr>
              <w:widowControl/>
              <w:spacing w:line="320" w:lineRule="exact"/>
              <w:jc w:val="center"/>
              <w:rPr>
                <w:rFonts w:ascii="仿宋_GB2312" w:eastAsia="仿宋_GB2312" w:hAnsi="仿宋" w:cs="宋体"/>
                <w:b/>
                <w:bCs/>
                <w:kern w:val="0"/>
                <w:sz w:val="24"/>
                <w:szCs w:val="24"/>
              </w:rPr>
            </w:pPr>
            <w:r w:rsidRPr="00A83E4A">
              <w:rPr>
                <w:rFonts w:ascii="仿宋_GB2312" w:eastAsia="仿宋_GB2312" w:hAnsi="仿宋" w:hint="eastAsia"/>
                <w:b/>
                <w:bCs/>
                <w:sz w:val="24"/>
                <w:szCs w:val="24"/>
              </w:rPr>
              <w:t>调整</w:t>
            </w:r>
            <w:proofErr w:type="gramStart"/>
            <w:r w:rsidRPr="00A83E4A">
              <w:rPr>
                <w:rFonts w:ascii="仿宋_GB2312" w:eastAsia="仿宋_GB2312" w:hAnsi="仿宋" w:hint="eastAsia"/>
                <w:b/>
                <w:bCs/>
                <w:sz w:val="24"/>
                <w:szCs w:val="24"/>
              </w:rPr>
              <w:t>后预算</w:t>
            </w:r>
            <w:proofErr w:type="gramEnd"/>
            <w:r w:rsidRPr="00A83E4A">
              <w:rPr>
                <w:rFonts w:ascii="仿宋_GB2312" w:eastAsia="仿宋_GB2312" w:hAnsi="仿宋" w:hint="eastAsia"/>
                <w:b/>
                <w:bCs/>
                <w:sz w:val="24"/>
                <w:szCs w:val="24"/>
              </w:rPr>
              <w:t>数（万元）</w:t>
            </w:r>
          </w:p>
        </w:tc>
        <w:tc>
          <w:tcPr>
            <w:tcW w:w="856" w:type="pct"/>
            <w:shd w:val="clear" w:color="000000" w:fill="FFFFFF"/>
            <w:vAlign w:val="center"/>
          </w:tcPr>
          <w:p w14:paraId="4E191D72" w14:textId="77777777" w:rsidR="009220BA" w:rsidRPr="00A83E4A" w:rsidRDefault="006539B8" w:rsidP="00E95F5D">
            <w:pPr>
              <w:widowControl/>
              <w:spacing w:line="320" w:lineRule="exact"/>
              <w:jc w:val="center"/>
              <w:rPr>
                <w:rFonts w:ascii="仿宋_GB2312" w:eastAsia="仿宋_GB2312" w:hAnsi="仿宋" w:cs="宋体"/>
                <w:b/>
                <w:bCs/>
                <w:kern w:val="0"/>
                <w:sz w:val="24"/>
                <w:szCs w:val="24"/>
              </w:rPr>
            </w:pPr>
            <w:r w:rsidRPr="00A83E4A">
              <w:rPr>
                <w:rFonts w:ascii="仿宋_GB2312" w:eastAsia="仿宋_GB2312" w:hAnsi="仿宋" w:cs="宋体" w:hint="eastAsia"/>
                <w:b/>
                <w:bCs/>
                <w:kern w:val="0"/>
                <w:sz w:val="24"/>
                <w:szCs w:val="24"/>
              </w:rPr>
              <w:t>实际支出数</w:t>
            </w:r>
            <w:r w:rsidRPr="00A83E4A">
              <w:rPr>
                <w:rFonts w:ascii="仿宋_GB2312" w:eastAsia="仿宋_GB2312" w:hAnsi="仿宋" w:cs="宋体" w:hint="eastAsia"/>
                <w:b/>
                <w:bCs/>
                <w:kern w:val="0"/>
                <w:sz w:val="24"/>
                <w:szCs w:val="24"/>
              </w:rPr>
              <w:br/>
              <w:t>（万元）</w:t>
            </w:r>
          </w:p>
        </w:tc>
        <w:tc>
          <w:tcPr>
            <w:tcW w:w="725" w:type="pct"/>
            <w:shd w:val="clear" w:color="000000" w:fill="FFFFFF"/>
            <w:vAlign w:val="center"/>
          </w:tcPr>
          <w:p w14:paraId="348B7329" w14:textId="77777777" w:rsidR="009220BA" w:rsidRPr="00A83E4A" w:rsidRDefault="006539B8" w:rsidP="00E95F5D">
            <w:pPr>
              <w:widowControl/>
              <w:spacing w:line="320" w:lineRule="exact"/>
              <w:jc w:val="center"/>
              <w:rPr>
                <w:rFonts w:ascii="仿宋_GB2312" w:eastAsia="仿宋_GB2312" w:hAnsi="仿宋" w:cs="宋体"/>
                <w:b/>
                <w:bCs/>
                <w:kern w:val="0"/>
                <w:sz w:val="24"/>
                <w:szCs w:val="24"/>
              </w:rPr>
            </w:pPr>
            <w:r w:rsidRPr="00A83E4A">
              <w:rPr>
                <w:rFonts w:ascii="仿宋_GB2312" w:eastAsia="仿宋_GB2312" w:hAnsi="仿宋" w:cs="宋体" w:hint="eastAsia"/>
                <w:b/>
                <w:bCs/>
                <w:kern w:val="0"/>
                <w:sz w:val="24"/>
                <w:szCs w:val="24"/>
              </w:rPr>
              <w:t>预算执行率（%）</w:t>
            </w:r>
          </w:p>
        </w:tc>
      </w:tr>
      <w:tr w:rsidR="00A83E4A" w:rsidRPr="00A83E4A" w14:paraId="4CD32B0B" w14:textId="77777777" w:rsidTr="00BF01CA">
        <w:trPr>
          <w:trHeight w:val="624"/>
          <w:jc w:val="center"/>
        </w:trPr>
        <w:tc>
          <w:tcPr>
            <w:tcW w:w="430" w:type="pct"/>
            <w:noWrap/>
            <w:vAlign w:val="center"/>
          </w:tcPr>
          <w:p w14:paraId="41E8D458" w14:textId="77777777" w:rsidR="009220BA" w:rsidRPr="00A83E4A" w:rsidRDefault="006539B8" w:rsidP="00E95F5D">
            <w:pPr>
              <w:widowControl/>
              <w:spacing w:line="320" w:lineRule="exact"/>
              <w:jc w:val="left"/>
              <w:rPr>
                <w:rFonts w:ascii="仿宋_GB2312" w:eastAsia="仿宋_GB2312" w:hAnsi="仿宋" w:cs="宋体"/>
                <w:kern w:val="0"/>
              </w:rPr>
            </w:pPr>
            <w:r w:rsidRPr="00A83E4A">
              <w:rPr>
                <w:rFonts w:ascii="仿宋_GB2312" w:eastAsia="仿宋_GB2312" w:hAnsi="仿宋" w:cs="宋体" w:hint="eastAsia"/>
                <w:kern w:val="0"/>
              </w:rPr>
              <w:t xml:space="preserve">　</w:t>
            </w:r>
          </w:p>
        </w:tc>
        <w:tc>
          <w:tcPr>
            <w:tcW w:w="2211" w:type="pct"/>
            <w:vAlign w:val="center"/>
          </w:tcPr>
          <w:p w14:paraId="1C270F16" w14:textId="77777777" w:rsidR="009220BA" w:rsidRPr="00A83E4A" w:rsidRDefault="006539B8" w:rsidP="00E95F5D">
            <w:pPr>
              <w:widowControl/>
              <w:spacing w:line="320" w:lineRule="exact"/>
              <w:jc w:val="center"/>
              <w:rPr>
                <w:rFonts w:ascii="仿宋_GB2312" w:eastAsia="仿宋_GB2312" w:hAnsi="仿宋" w:cs="宋体"/>
                <w:kern w:val="0"/>
              </w:rPr>
            </w:pPr>
            <w:r w:rsidRPr="00A83E4A">
              <w:rPr>
                <w:rFonts w:ascii="仿宋_GB2312" w:eastAsia="仿宋_GB2312" w:hAnsi="仿宋" w:cs="宋体" w:hint="eastAsia"/>
                <w:kern w:val="0"/>
              </w:rPr>
              <w:t>合     计</w:t>
            </w:r>
          </w:p>
        </w:tc>
        <w:tc>
          <w:tcPr>
            <w:tcW w:w="778" w:type="pct"/>
            <w:vAlign w:val="center"/>
          </w:tcPr>
          <w:p w14:paraId="217A6DAD" w14:textId="77777777" w:rsidR="009220BA" w:rsidRPr="00A83E4A" w:rsidRDefault="006539B8" w:rsidP="00E95F5D">
            <w:pPr>
              <w:widowControl/>
              <w:spacing w:line="320" w:lineRule="exact"/>
              <w:jc w:val="right"/>
              <w:rPr>
                <w:rFonts w:ascii="仿宋_GB2312" w:eastAsia="仿宋_GB2312" w:hAnsi="仿宋" w:cs="宋体"/>
                <w:kern w:val="0"/>
              </w:rPr>
            </w:pPr>
            <w:r w:rsidRPr="00A83E4A">
              <w:rPr>
                <w:rFonts w:ascii="仿宋_GB2312" w:eastAsia="仿宋_GB2312" w:hAnsi="仿宋" w:hint="eastAsia"/>
                <w:bCs/>
              </w:rPr>
              <w:t xml:space="preserve">4,966.60 </w:t>
            </w:r>
          </w:p>
        </w:tc>
        <w:tc>
          <w:tcPr>
            <w:tcW w:w="856" w:type="pct"/>
            <w:noWrap/>
            <w:vAlign w:val="center"/>
          </w:tcPr>
          <w:p w14:paraId="70CE3F8A" w14:textId="77777777" w:rsidR="009220BA" w:rsidRPr="00A83E4A" w:rsidRDefault="006539B8" w:rsidP="00E95F5D">
            <w:pPr>
              <w:widowControl/>
              <w:spacing w:line="320" w:lineRule="exact"/>
              <w:jc w:val="right"/>
              <w:rPr>
                <w:rFonts w:ascii="仿宋_GB2312" w:eastAsia="仿宋_GB2312" w:hAnsi="仿宋"/>
                <w:bCs/>
              </w:rPr>
            </w:pPr>
            <w:r w:rsidRPr="00A83E4A">
              <w:rPr>
                <w:rFonts w:ascii="仿宋_GB2312" w:eastAsia="仿宋_GB2312" w:hAnsi="仿宋" w:hint="eastAsia"/>
                <w:bCs/>
              </w:rPr>
              <w:t xml:space="preserve">4,248.837195 </w:t>
            </w:r>
          </w:p>
        </w:tc>
        <w:tc>
          <w:tcPr>
            <w:tcW w:w="725" w:type="pct"/>
            <w:vAlign w:val="center"/>
          </w:tcPr>
          <w:p w14:paraId="33688C17" w14:textId="77777777" w:rsidR="009220BA" w:rsidRPr="00A83E4A" w:rsidRDefault="006539B8" w:rsidP="00E95F5D">
            <w:pPr>
              <w:widowControl/>
              <w:spacing w:line="320" w:lineRule="exact"/>
              <w:jc w:val="right"/>
              <w:rPr>
                <w:rFonts w:ascii="仿宋_GB2312" w:eastAsia="仿宋_GB2312" w:hAnsi="仿宋"/>
                <w:bCs/>
              </w:rPr>
            </w:pPr>
            <w:r w:rsidRPr="00A83E4A">
              <w:rPr>
                <w:rFonts w:ascii="仿宋_GB2312" w:eastAsia="仿宋_GB2312" w:hAnsi="仿宋" w:hint="eastAsia"/>
                <w:bCs/>
              </w:rPr>
              <w:t>85.55</w:t>
            </w:r>
          </w:p>
        </w:tc>
      </w:tr>
      <w:tr w:rsidR="00A83E4A" w:rsidRPr="00A83E4A" w14:paraId="3C291B00" w14:textId="77777777" w:rsidTr="00BF01CA">
        <w:trPr>
          <w:trHeight w:val="454"/>
          <w:jc w:val="center"/>
        </w:trPr>
        <w:tc>
          <w:tcPr>
            <w:tcW w:w="430" w:type="pct"/>
            <w:noWrap/>
            <w:vAlign w:val="center"/>
          </w:tcPr>
          <w:p w14:paraId="5C2712EC"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w:t>
            </w:r>
          </w:p>
        </w:tc>
        <w:tc>
          <w:tcPr>
            <w:tcW w:w="2211" w:type="pct"/>
            <w:noWrap/>
            <w:vAlign w:val="center"/>
          </w:tcPr>
          <w:p w14:paraId="620DBDFA"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无锡市城市总体规划（2016-2030）编制</w:t>
            </w:r>
          </w:p>
        </w:tc>
        <w:tc>
          <w:tcPr>
            <w:tcW w:w="778" w:type="pct"/>
            <w:vAlign w:val="center"/>
          </w:tcPr>
          <w:p w14:paraId="443DFC48"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1,988.42 </w:t>
            </w:r>
          </w:p>
        </w:tc>
        <w:tc>
          <w:tcPr>
            <w:tcW w:w="856" w:type="pct"/>
            <w:noWrap/>
            <w:vAlign w:val="center"/>
          </w:tcPr>
          <w:p w14:paraId="1904358B"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1,431.34236 </w:t>
            </w:r>
          </w:p>
        </w:tc>
        <w:tc>
          <w:tcPr>
            <w:tcW w:w="725" w:type="pct"/>
            <w:vAlign w:val="center"/>
          </w:tcPr>
          <w:p w14:paraId="5186D1BD"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71.98</w:t>
            </w:r>
          </w:p>
        </w:tc>
      </w:tr>
      <w:tr w:rsidR="00A83E4A" w:rsidRPr="00A83E4A" w14:paraId="4DAD88D6" w14:textId="77777777" w:rsidTr="00BF01CA">
        <w:trPr>
          <w:trHeight w:val="454"/>
          <w:jc w:val="center"/>
        </w:trPr>
        <w:tc>
          <w:tcPr>
            <w:tcW w:w="430" w:type="pct"/>
            <w:noWrap/>
            <w:vAlign w:val="center"/>
          </w:tcPr>
          <w:p w14:paraId="0FFD9297"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2</w:t>
            </w:r>
          </w:p>
        </w:tc>
        <w:tc>
          <w:tcPr>
            <w:tcW w:w="2211" w:type="pct"/>
            <w:noWrap/>
            <w:vAlign w:val="center"/>
          </w:tcPr>
          <w:p w14:paraId="0DED5831"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无锡市规划管理一体化信息平台建设</w:t>
            </w:r>
          </w:p>
        </w:tc>
        <w:tc>
          <w:tcPr>
            <w:tcW w:w="778" w:type="pct"/>
            <w:vAlign w:val="center"/>
          </w:tcPr>
          <w:p w14:paraId="655CFF27"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232.33 </w:t>
            </w:r>
          </w:p>
        </w:tc>
        <w:tc>
          <w:tcPr>
            <w:tcW w:w="856" w:type="pct"/>
            <w:noWrap/>
            <w:vAlign w:val="center"/>
          </w:tcPr>
          <w:p w14:paraId="3BB57394"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230.024835 </w:t>
            </w:r>
          </w:p>
        </w:tc>
        <w:tc>
          <w:tcPr>
            <w:tcW w:w="725" w:type="pct"/>
            <w:vAlign w:val="center"/>
          </w:tcPr>
          <w:p w14:paraId="3B1FCAA2"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99.01</w:t>
            </w:r>
          </w:p>
        </w:tc>
      </w:tr>
      <w:tr w:rsidR="00A83E4A" w:rsidRPr="00A83E4A" w14:paraId="1A920812" w14:textId="77777777" w:rsidTr="00BF01CA">
        <w:trPr>
          <w:trHeight w:val="454"/>
          <w:jc w:val="center"/>
        </w:trPr>
        <w:tc>
          <w:tcPr>
            <w:tcW w:w="430" w:type="pct"/>
            <w:noWrap/>
            <w:vAlign w:val="center"/>
          </w:tcPr>
          <w:p w14:paraId="1567475F"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3</w:t>
            </w:r>
          </w:p>
        </w:tc>
        <w:tc>
          <w:tcPr>
            <w:tcW w:w="2211" w:type="pct"/>
            <w:noWrap/>
            <w:vAlign w:val="center"/>
          </w:tcPr>
          <w:p w14:paraId="3629C1E2"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无锡市历史名城双修规划</w:t>
            </w:r>
          </w:p>
        </w:tc>
        <w:tc>
          <w:tcPr>
            <w:tcW w:w="778" w:type="pct"/>
            <w:vAlign w:val="center"/>
          </w:tcPr>
          <w:p w14:paraId="7AFFC1AE"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594.55 </w:t>
            </w:r>
          </w:p>
        </w:tc>
        <w:tc>
          <w:tcPr>
            <w:tcW w:w="856" w:type="pct"/>
            <w:noWrap/>
            <w:vAlign w:val="center"/>
          </w:tcPr>
          <w:p w14:paraId="40B63476"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594.55 </w:t>
            </w:r>
          </w:p>
        </w:tc>
        <w:tc>
          <w:tcPr>
            <w:tcW w:w="725" w:type="pct"/>
            <w:vAlign w:val="center"/>
          </w:tcPr>
          <w:p w14:paraId="29075D46"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100.00</w:t>
            </w:r>
          </w:p>
        </w:tc>
      </w:tr>
      <w:tr w:rsidR="00A83E4A" w:rsidRPr="00A83E4A" w14:paraId="79936D7F" w14:textId="77777777" w:rsidTr="00BF01CA">
        <w:trPr>
          <w:trHeight w:val="454"/>
          <w:jc w:val="center"/>
        </w:trPr>
        <w:tc>
          <w:tcPr>
            <w:tcW w:w="430" w:type="pct"/>
            <w:noWrap/>
            <w:vAlign w:val="center"/>
          </w:tcPr>
          <w:p w14:paraId="6F4C5282"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4</w:t>
            </w:r>
          </w:p>
        </w:tc>
        <w:tc>
          <w:tcPr>
            <w:tcW w:w="2211" w:type="pct"/>
            <w:noWrap/>
            <w:vAlign w:val="center"/>
          </w:tcPr>
          <w:p w14:paraId="5E06395D"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无锡市运河湾地区城市设计</w:t>
            </w:r>
          </w:p>
        </w:tc>
        <w:tc>
          <w:tcPr>
            <w:tcW w:w="778" w:type="pct"/>
            <w:vAlign w:val="center"/>
          </w:tcPr>
          <w:p w14:paraId="2FD3939B"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30.00 </w:t>
            </w:r>
          </w:p>
        </w:tc>
        <w:tc>
          <w:tcPr>
            <w:tcW w:w="856" w:type="pct"/>
            <w:noWrap/>
            <w:vAlign w:val="center"/>
          </w:tcPr>
          <w:p w14:paraId="62D26D95"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30.00 </w:t>
            </w:r>
          </w:p>
        </w:tc>
        <w:tc>
          <w:tcPr>
            <w:tcW w:w="725" w:type="pct"/>
            <w:vAlign w:val="center"/>
          </w:tcPr>
          <w:p w14:paraId="3DC2E9E3"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100.00</w:t>
            </w:r>
          </w:p>
        </w:tc>
      </w:tr>
      <w:tr w:rsidR="00A83E4A" w:rsidRPr="00A83E4A" w14:paraId="637AA549" w14:textId="77777777" w:rsidTr="00BF01CA">
        <w:trPr>
          <w:trHeight w:val="454"/>
          <w:jc w:val="center"/>
        </w:trPr>
        <w:tc>
          <w:tcPr>
            <w:tcW w:w="430" w:type="pct"/>
            <w:noWrap/>
            <w:vAlign w:val="center"/>
          </w:tcPr>
          <w:p w14:paraId="27DC9EA5"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5</w:t>
            </w:r>
          </w:p>
        </w:tc>
        <w:tc>
          <w:tcPr>
            <w:tcW w:w="2211" w:type="pct"/>
            <w:noWrap/>
            <w:vAlign w:val="center"/>
          </w:tcPr>
          <w:p w14:paraId="55BEDD02"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无锡市中心城区交通整体提升规划编制</w:t>
            </w:r>
          </w:p>
        </w:tc>
        <w:tc>
          <w:tcPr>
            <w:tcW w:w="778" w:type="pct"/>
            <w:vAlign w:val="center"/>
          </w:tcPr>
          <w:p w14:paraId="163170FE"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49.50 </w:t>
            </w:r>
          </w:p>
        </w:tc>
        <w:tc>
          <w:tcPr>
            <w:tcW w:w="856" w:type="pct"/>
            <w:noWrap/>
            <w:vAlign w:val="center"/>
          </w:tcPr>
          <w:p w14:paraId="01C87CE5"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49.50 </w:t>
            </w:r>
          </w:p>
        </w:tc>
        <w:tc>
          <w:tcPr>
            <w:tcW w:w="725" w:type="pct"/>
            <w:vAlign w:val="center"/>
          </w:tcPr>
          <w:p w14:paraId="036C0EA6"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100.00</w:t>
            </w:r>
          </w:p>
        </w:tc>
      </w:tr>
      <w:tr w:rsidR="00A83E4A" w:rsidRPr="00A83E4A" w14:paraId="4FE436BC" w14:textId="77777777" w:rsidTr="00BF01CA">
        <w:trPr>
          <w:trHeight w:val="454"/>
          <w:jc w:val="center"/>
        </w:trPr>
        <w:tc>
          <w:tcPr>
            <w:tcW w:w="430" w:type="pct"/>
            <w:noWrap/>
            <w:vAlign w:val="center"/>
          </w:tcPr>
          <w:p w14:paraId="7323CE14"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6</w:t>
            </w:r>
          </w:p>
        </w:tc>
        <w:tc>
          <w:tcPr>
            <w:tcW w:w="2211" w:type="pct"/>
            <w:noWrap/>
            <w:vAlign w:val="center"/>
          </w:tcPr>
          <w:p w14:paraId="3FA5CDC0"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无锡市“多规合一”空间规划信息平台</w:t>
            </w:r>
          </w:p>
        </w:tc>
        <w:tc>
          <w:tcPr>
            <w:tcW w:w="778" w:type="pct"/>
            <w:vAlign w:val="center"/>
          </w:tcPr>
          <w:p w14:paraId="56D31B96"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314.80 </w:t>
            </w:r>
          </w:p>
        </w:tc>
        <w:tc>
          <w:tcPr>
            <w:tcW w:w="856" w:type="pct"/>
            <w:noWrap/>
            <w:vAlign w:val="center"/>
          </w:tcPr>
          <w:p w14:paraId="7BD6255A"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311.88 </w:t>
            </w:r>
          </w:p>
        </w:tc>
        <w:tc>
          <w:tcPr>
            <w:tcW w:w="725" w:type="pct"/>
            <w:vAlign w:val="center"/>
          </w:tcPr>
          <w:p w14:paraId="6163E20F"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99.07</w:t>
            </w:r>
          </w:p>
        </w:tc>
      </w:tr>
      <w:tr w:rsidR="00A83E4A" w:rsidRPr="00A83E4A" w14:paraId="3D2D2FC2" w14:textId="77777777" w:rsidTr="00BF01CA">
        <w:trPr>
          <w:trHeight w:val="454"/>
          <w:jc w:val="center"/>
        </w:trPr>
        <w:tc>
          <w:tcPr>
            <w:tcW w:w="430" w:type="pct"/>
            <w:noWrap/>
            <w:vAlign w:val="center"/>
          </w:tcPr>
          <w:p w14:paraId="0114A99C"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7</w:t>
            </w:r>
          </w:p>
        </w:tc>
        <w:tc>
          <w:tcPr>
            <w:tcW w:w="2211" w:type="pct"/>
            <w:noWrap/>
            <w:vAlign w:val="center"/>
          </w:tcPr>
          <w:p w14:paraId="10BB7AF3"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无锡市锡澄协同发展区规划编制</w:t>
            </w:r>
          </w:p>
        </w:tc>
        <w:tc>
          <w:tcPr>
            <w:tcW w:w="778" w:type="pct"/>
            <w:vAlign w:val="center"/>
          </w:tcPr>
          <w:p w14:paraId="03687561"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70.00 </w:t>
            </w:r>
          </w:p>
        </w:tc>
        <w:tc>
          <w:tcPr>
            <w:tcW w:w="856" w:type="pct"/>
            <w:noWrap/>
            <w:vAlign w:val="center"/>
          </w:tcPr>
          <w:p w14:paraId="596BB296"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69.60 </w:t>
            </w:r>
          </w:p>
        </w:tc>
        <w:tc>
          <w:tcPr>
            <w:tcW w:w="725" w:type="pct"/>
            <w:vAlign w:val="center"/>
          </w:tcPr>
          <w:p w14:paraId="13AF0A5C"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99.43</w:t>
            </w:r>
          </w:p>
        </w:tc>
      </w:tr>
      <w:tr w:rsidR="00A83E4A" w:rsidRPr="00A83E4A" w14:paraId="5110CF89" w14:textId="77777777" w:rsidTr="00BF01CA">
        <w:trPr>
          <w:trHeight w:val="454"/>
          <w:jc w:val="center"/>
        </w:trPr>
        <w:tc>
          <w:tcPr>
            <w:tcW w:w="430" w:type="pct"/>
            <w:noWrap/>
            <w:vAlign w:val="center"/>
          </w:tcPr>
          <w:p w14:paraId="098DF222"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8</w:t>
            </w:r>
          </w:p>
        </w:tc>
        <w:tc>
          <w:tcPr>
            <w:tcW w:w="2211" w:type="pct"/>
            <w:noWrap/>
            <w:vAlign w:val="center"/>
          </w:tcPr>
          <w:p w14:paraId="258EAEDC"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w:t>
            </w:r>
            <w:proofErr w:type="gramStart"/>
            <w:r w:rsidRPr="00A83E4A">
              <w:rPr>
                <w:rFonts w:ascii="仿宋_GB2312" w:eastAsia="仿宋_GB2312" w:hAnsi="仿宋" w:cs="宋体" w:hint="eastAsia"/>
                <w:kern w:val="0"/>
              </w:rPr>
              <w:t>市锡宜协同</w:t>
            </w:r>
            <w:proofErr w:type="gramEnd"/>
            <w:r w:rsidRPr="00A83E4A">
              <w:rPr>
                <w:rFonts w:ascii="仿宋_GB2312" w:eastAsia="仿宋_GB2312" w:hAnsi="仿宋" w:cs="宋体" w:hint="eastAsia"/>
                <w:kern w:val="0"/>
              </w:rPr>
              <w:t>发展区规划编制</w:t>
            </w:r>
          </w:p>
        </w:tc>
        <w:tc>
          <w:tcPr>
            <w:tcW w:w="778" w:type="pct"/>
            <w:vAlign w:val="center"/>
          </w:tcPr>
          <w:p w14:paraId="6DD703B6"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67.00 </w:t>
            </w:r>
          </w:p>
        </w:tc>
        <w:tc>
          <w:tcPr>
            <w:tcW w:w="856" w:type="pct"/>
            <w:noWrap/>
            <w:vAlign w:val="center"/>
          </w:tcPr>
          <w:p w14:paraId="6CB65C7E"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66.00 </w:t>
            </w:r>
          </w:p>
        </w:tc>
        <w:tc>
          <w:tcPr>
            <w:tcW w:w="725" w:type="pct"/>
            <w:vAlign w:val="center"/>
          </w:tcPr>
          <w:p w14:paraId="2B0745E3"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98.51</w:t>
            </w:r>
          </w:p>
        </w:tc>
      </w:tr>
      <w:tr w:rsidR="00A83E4A" w:rsidRPr="00A83E4A" w14:paraId="7A11855F" w14:textId="77777777" w:rsidTr="00BF01CA">
        <w:trPr>
          <w:trHeight w:val="454"/>
          <w:jc w:val="center"/>
        </w:trPr>
        <w:tc>
          <w:tcPr>
            <w:tcW w:w="430" w:type="pct"/>
            <w:noWrap/>
            <w:vAlign w:val="center"/>
          </w:tcPr>
          <w:p w14:paraId="0CF68BD8"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9</w:t>
            </w:r>
          </w:p>
        </w:tc>
        <w:tc>
          <w:tcPr>
            <w:tcW w:w="2211" w:type="pct"/>
            <w:noWrap/>
            <w:vAlign w:val="center"/>
          </w:tcPr>
          <w:p w14:paraId="695FA579"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无锡市区绿线规划编制</w:t>
            </w:r>
          </w:p>
        </w:tc>
        <w:tc>
          <w:tcPr>
            <w:tcW w:w="778" w:type="pct"/>
            <w:vAlign w:val="center"/>
          </w:tcPr>
          <w:p w14:paraId="155C0227"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70.00 </w:t>
            </w:r>
          </w:p>
        </w:tc>
        <w:tc>
          <w:tcPr>
            <w:tcW w:w="856" w:type="pct"/>
            <w:noWrap/>
            <w:vAlign w:val="center"/>
          </w:tcPr>
          <w:p w14:paraId="05CB5AED"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68.60 </w:t>
            </w:r>
          </w:p>
        </w:tc>
        <w:tc>
          <w:tcPr>
            <w:tcW w:w="725" w:type="pct"/>
            <w:vAlign w:val="center"/>
          </w:tcPr>
          <w:p w14:paraId="656BF7E2"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98.00</w:t>
            </w:r>
          </w:p>
        </w:tc>
      </w:tr>
      <w:tr w:rsidR="00A83E4A" w:rsidRPr="00A83E4A" w14:paraId="2A9D8B8F" w14:textId="77777777" w:rsidTr="00BF01CA">
        <w:trPr>
          <w:trHeight w:val="454"/>
          <w:jc w:val="center"/>
        </w:trPr>
        <w:tc>
          <w:tcPr>
            <w:tcW w:w="430" w:type="pct"/>
            <w:noWrap/>
            <w:vAlign w:val="center"/>
          </w:tcPr>
          <w:p w14:paraId="0D367969"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10</w:t>
            </w:r>
          </w:p>
        </w:tc>
        <w:tc>
          <w:tcPr>
            <w:tcW w:w="2211" w:type="pct"/>
            <w:noWrap/>
            <w:vAlign w:val="center"/>
          </w:tcPr>
          <w:p w14:paraId="7DDC7A32"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无锡市区蓝线规划编制</w:t>
            </w:r>
          </w:p>
        </w:tc>
        <w:tc>
          <w:tcPr>
            <w:tcW w:w="778" w:type="pct"/>
            <w:vAlign w:val="center"/>
          </w:tcPr>
          <w:p w14:paraId="0E48D431"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70.00 </w:t>
            </w:r>
          </w:p>
        </w:tc>
        <w:tc>
          <w:tcPr>
            <w:tcW w:w="856" w:type="pct"/>
            <w:noWrap/>
            <w:vAlign w:val="center"/>
          </w:tcPr>
          <w:p w14:paraId="1B011161"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68.60 </w:t>
            </w:r>
          </w:p>
        </w:tc>
        <w:tc>
          <w:tcPr>
            <w:tcW w:w="725" w:type="pct"/>
            <w:vAlign w:val="center"/>
          </w:tcPr>
          <w:p w14:paraId="130464D9"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98.00</w:t>
            </w:r>
          </w:p>
        </w:tc>
      </w:tr>
      <w:tr w:rsidR="00A83E4A" w:rsidRPr="00A83E4A" w14:paraId="64C37A5C" w14:textId="77777777" w:rsidTr="00BF01CA">
        <w:trPr>
          <w:trHeight w:val="454"/>
          <w:jc w:val="center"/>
        </w:trPr>
        <w:tc>
          <w:tcPr>
            <w:tcW w:w="430" w:type="pct"/>
            <w:noWrap/>
            <w:vAlign w:val="center"/>
          </w:tcPr>
          <w:p w14:paraId="78FFC5A9"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11</w:t>
            </w:r>
          </w:p>
        </w:tc>
        <w:tc>
          <w:tcPr>
            <w:tcW w:w="2211" w:type="pct"/>
            <w:noWrap/>
            <w:vAlign w:val="center"/>
          </w:tcPr>
          <w:p w14:paraId="074EE700"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无锡市区骨架道路红线规划编制</w:t>
            </w:r>
          </w:p>
        </w:tc>
        <w:tc>
          <w:tcPr>
            <w:tcW w:w="778" w:type="pct"/>
            <w:vAlign w:val="center"/>
          </w:tcPr>
          <w:p w14:paraId="79008F30"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140.00 </w:t>
            </w:r>
          </w:p>
        </w:tc>
        <w:tc>
          <w:tcPr>
            <w:tcW w:w="856" w:type="pct"/>
            <w:noWrap/>
            <w:vAlign w:val="center"/>
          </w:tcPr>
          <w:p w14:paraId="25821A60"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138.60 </w:t>
            </w:r>
          </w:p>
        </w:tc>
        <w:tc>
          <w:tcPr>
            <w:tcW w:w="725" w:type="pct"/>
            <w:vAlign w:val="center"/>
          </w:tcPr>
          <w:p w14:paraId="0B3AAB1F"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99.00</w:t>
            </w:r>
          </w:p>
        </w:tc>
      </w:tr>
      <w:tr w:rsidR="00A83E4A" w:rsidRPr="00A83E4A" w14:paraId="793A8F2E" w14:textId="77777777" w:rsidTr="00BF01CA">
        <w:trPr>
          <w:trHeight w:val="454"/>
          <w:jc w:val="center"/>
        </w:trPr>
        <w:tc>
          <w:tcPr>
            <w:tcW w:w="430" w:type="pct"/>
            <w:noWrap/>
            <w:vAlign w:val="center"/>
          </w:tcPr>
          <w:p w14:paraId="3A39FACE"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12</w:t>
            </w:r>
          </w:p>
        </w:tc>
        <w:tc>
          <w:tcPr>
            <w:tcW w:w="2211" w:type="pct"/>
            <w:noWrap/>
            <w:vAlign w:val="center"/>
          </w:tcPr>
          <w:p w14:paraId="5D579371"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无锡市市级公共服务设施布局规划</w:t>
            </w:r>
          </w:p>
        </w:tc>
        <w:tc>
          <w:tcPr>
            <w:tcW w:w="778" w:type="pct"/>
            <w:vAlign w:val="center"/>
          </w:tcPr>
          <w:p w14:paraId="03C03164"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140.00 </w:t>
            </w:r>
          </w:p>
        </w:tc>
        <w:tc>
          <w:tcPr>
            <w:tcW w:w="856" w:type="pct"/>
            <w:noWrap/>
            <w:vAlign w:val="center"/>
          </w:tcPr>
          <w:p w14:paraId="7F338CE9"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138.60 </w:t>
            </w:r>
          </w:p>
        </w:tc>
        <w:tc>
          <w:tcPr>
            <w:tcW w:w="725" w:type="pct"/>
            <w:vAlign w:val="center"/>
          </w:tcPr>
          <w:p w14:paraId="77B1C0B3"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99.00</w:t>
            </w:r>
          </w:p>
        </w:tc>
      </w:tr>
      <w:tr w:rsidR="00A83E4A" w:rsidRPr="00A83E4A" w14:paraId="7630B727" w14:textId="77777777" w:rsidTr="00BF01CA">
        <w:trPr>
          <w:trHeight w:val="454"/>
          <w:jc w:val="center"/>
        </w:trPr>
        <w:tc>
          <w:tcPr>
            <w:tcW w:w="430" w:type="pct"/>
            <w:noWrap/>
            <w:vAlign w:val="center"/>
          </w:tcPr>
          <w:p w14:paraId="5693D72A"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13</w:t>
            </w:r>
          </w:p>
        </w:tc>
        <w:tc>
          <w:tcPr>
            <w:tcW w:w="2211" w:type="pct"/>
            <w:noWrap/>
            <w:vAlign w:val="center"/>
          </w:tcPr>
          <w:p w14:paraId="00B23F0D"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无锡市存量及低效用地利用专项规划</w:t>
            </w:r>
          </w:p>
        </w:tc>
        <w:tc>
          <w:tcPr>
            <w:tcW w:w="778" w:type="pct"/>
            <w:vAlign w:val="center"/>
          </w:tcPr>
          <w:p w14:paraId="51299290"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210.00 </w:t>
            </w:r>
          </w:p>
        </w:tc>
        <w:tc>
          <w:tcPr>
            <w:tcW w:w="856" w:type="pct"/>
            <w:noWrap/>
            <w:vAlign w:val="center"/>
          </w:tcPr>
          <w:p w14:paraId="42E88B09"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208.60 </w:t>
            </w:r>
          </w:p>
        </w:tc>
        <w:tc>
          <w:tcPr>
            <w:tcW w:w="725" w:type="pct"/>
            <w:vAlign w:val="center"/>
          </w:tcPr>
          <w:p w14:paraId="6E2AACB6"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99.33</w:t>
            </w:r>
          </w:p>
        </w:tc>
      </w:tr>
      <w:tr w:rsidR="00A83E4A" w:rsidRPr="00A83E4A" w14:paraId="156C286D" w14:textId="77777777" w:rsidTr="00BF01CA">
        <w:trPr>
          <w:trHeight w:val="454"/>
          <w:jc w:val="center"/>
        </w:trPr>
        <w:tc>
          <w:tcPr>
            <w:tcW w:w="430" w:type="pct"/>
            <w:noWrap/>
            <w:vAlign w:val="center"/>
          </w:tcPr>
          <w:p w14:paraId="45EF48E1"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14</w:t>
            </w:r>
          </w:p>
        </w:tc>
        <w:tc>
          <w:tcPr>
            <w:tcW w:w="2211" w:type="pct"/>
            <w:noWrap/>
            <w:vAlign w:val="center"/>
          </w:tcPr>
          <w:p w14:paraId="07CBC75E"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无锡市城北中央公园设计</w:t>
            </w:r>
          </w:p>
        </w:tc>
        <w:tc>
          <w:tcPr>
            <w:tcW w:w="778" w:type="pct"/>
            <w:vAlign w:val="center"/>
          </w:tcPr>
          <w:p w14:paraId="2FAC1CA5"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200.00 </w:t>
            </w:r>
          </w:p>
        </w:tc>
        <w:tc>
          <w:tcPr>
            <w:tcW w:w="856" w:type="pct"/>
            <w:noWrap/>
            <w:vAlign w:val="center"/>
          </w:tcPr>
          <w:p w14:paraId="78D3A1F5"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160.00 </w:t>
            </w:r>
          </w:p>
        </w:tc>
        <w:tc>
          <w:tcPr>
            <w:tcW w:w="725" w:type="pct"/>
            <w:vAlign w:val="center"/>
          </w:tcPr>
          <w:p w14:paraId="69F920CC"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80.00</w:t>
            </w:r>
          </w:p>
        </w:tc>
      </w:tr>
      <w:tr w:rsidR="00A83E4A" w:rsidRPr="00A83E4A" w14:paraId="1C6E2DE0" w14:textId="77777777" w:rsidTr="00BF01CA">
        <w:trPr>
          <w:trHeight w:val="454"/>
          <w:jc w:val="center"/>
        </w:trPr>
        <w:tc>
          <w:tcPr>
            <w:tcW w:w="430" w:type="pct"/>
            <w:noWrap/>
            <w:vAlign w:val="center"/>
          </w:tcPr>
          <w:p w14:paraId="715789CD"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15</w:t>
            </w:r>
          </w:p>
        </w:tc>
        <w:tc>
          <w:tcPr>
            <w:tcW w:w="2211" w:type="pct"/>
            <w:noWrap/>
            <w:vAlign w:val="center"/>
          </w:tcPr>
          <w:p w14:paraId="464E841E"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大运河文化公园南部重要节点概念设计</w:t>
            </w:r>
          </w:p>
        </w:tc>
        <w:tc>
          <w:tcPr>
            <w:tcW w:w="778" w:type="pct"/>
            <w:vAlign w:val="center"/>
          </w:tcPr>
          <w:p w14:paraId="4D2F5C79"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350.00 </w:t>
            </w:r>
          </w:p>
        </w:tc>
        <w:tc>
          <w:tcPr>
            <w:tcW w:w="856" w:type="pct"/>
            <w:noWrap/>
            <w:vAlign w:val="center"/>
          </w:tcPr>
          <w:p w14:paraId="2CFB652D"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255.80 </w:t>
            </w:r>
          </w:p>
        </w:tc>
        <w:tc>
          <w:tcPr>
            <w:tcW w:w="725" w:type="pct"/>
            <w:vAlign w:val="center"/>
          </w:tcPr>
          <w:p w14:paraId="4365334F"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73.09</w:t>
            </w:r>
          </w:p>
        </w:tc>
      </w:tr>
      <w:tr w:rsidR="00A83E4A" w:rsidRPr="00A83E4A" w14:paraId="4CF3C0DF" w14:textId="77777777" w:rsidTr="00BF01CA">
        <w:trPr>
          <w:trHeight w:val="454"/>
          <w:jc w:val="center"/>
        </w:trPr>
        <w:tc>
          <w:tcPr>
            <w:tcW w:w="430" w:type="pct"/>
            <w:noWrap/>
            <w:vAlign w:val="center"/>
          </w:tcPr>
          <w:p w14:paraId="49E2AB7D"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16</w:t>
            </w:r>
          </w:p>
        </w:tc>
        <w:tc>
          <w:tcPr>
            <w:tcW w:w="2211" w:type="pct"/>
            <w:noWrap/>
            <w:vAlign w:val="center"/>
          </w:tcPr>
          <w:p w14:paraId="17D9AE55"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无锡市乡村单元划分与技术引导编制</w:t>
            </w:r>
          </w:p>
        </w:tc>
        <w:tc>
          <w:tcPr>
            <w:tcW w:w="778" w:type="pct"/>
            <w:vAlign w:val="center"/>
          </w:tcPr>
          <w:p w14:paraId="1501B724"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50.00 </w:t>
            </w:r>
          </w:p>
        </w:tc>
        <w:tc>
          <w:tcPr>
            <w:tcW w:w="856" w:type="pct"/>
            <w:noWrap/>
            <w:vAlign w:val="center"/>
          </w:tcPr>
          <w:p w14:paraId="7DDBA5C2"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47.40 </w:t>
            </w:r>
          </w:p>
        </w:tc>
        <w:tc>
          <w:tcPr>
            <w:tcW w:w="725" w:type="pct"/>
            <w:vAlign w:val="center"/>
          </w:tcPr>
          <w:p w14:paraId="6E7300D4"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94.80</w:t>
            </w:r>
          </w:p>
        </w:tc>
      </w:tr>
      <w:tr w:rsidR="00A83E4A" w:rsidRPr="00A83E4A" w14:paraId="29EFEE8E" w14:textId="77777777" w:rsidTr="00BF01CA">
        <w:trPr>
          <w:trHeight w:val="454"/>
          <w:jc w:val="center"/>
        </w:trPr>
        <w:tc>
          <w:tcPr>
            <w:tcW w:w="430" w:type="pct"/>
            <w:noWrap/>
            <w:vAlign w:val="center"/>
          </w:tcPr>
          <w:p w14:paraId="3E3B0E98"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17</w:t>
            </w:r>
          </w:p>
        </w:tc>
        <w:tc>
          <w:tcPr>
            <w:tcW w:w="2211" w:type="pct"/>
            <w:noWrap/>
            <w:vAlign w:val="center"/>
          </w:tcPr>
          <w:p w14:paraId="7AABA00D"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苏锡协同发展区概念规划编制</w:t>
            </w:r>
          </w:p>
        </w:tc>
        <w:tc>
          <w:tcPr>
            <w:tcW w:w="778" w:type="pct"/>
            <w:vAlign w:val="center"/>
          </w:tcPr>
          <w:p w14:paraId="252813D3"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240.00 </w:t>
            </w:r>
          </w:p>
        </w:tc>
        <w:tc>
          <w:tcPr>
            <w:tcW w:w="856" w:type="pct"/>
            <w:noWrap/>
            <w:vAlign w:val="center"/>
          </w:tcPr>
          <w:p w14:paraId="0D8D5E4C"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230.40 </w:t>
            </w:r>
          </w:p>
        </w:tc>
        <w:tc>
          <w:tcPr>
            <w:tcW w:w="725" w:type="pct"/>
            <w:vAlign w:val="center"/>
          </w:tcPr>
          <w:p w14:paraId="03673885"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96.00</w:t>
            </w:r>
          </w:p>
        </w:tc>
      </w:tr>
      <w:tr w:rsidR="00A83E4A" w:rsidRPr="00A83E4A" w14:paraId="2ED2161B" w14:textId="77777777" w:rsidTr="00BF01CA">
        <w:trPr>
          <w:trHeight w:val="454"/>
          <w:jc w:val="center"/>
        </w:trPr>
        <w:tc>
          <w:tcPr>
            <w:tcW w:w="430" w:type="pct"/>
            <w:noWrap/>
            <w:vAlign w:val="center"/>
          </w:tcPr>
          <w:p w14:paraId="749F85D0" w14:textId="77777777" w:rsidR="009220BA" w:rsidRPr="00A83E4A" w:rsidRDefault="006539B8" w:rsidP="000C5335">
            <w:pPr>
              <w:widowControl/>
              <w:spacing w:line="300" w:lineRule="exact"/>
              <w:jc w:val="center"/>
              <w:rPr>
                <w:rFonts w:ascii="仿宋_GB2312" w:eastAsia="仿宋_GB2312" w:hAnsi="仿宋" w:cs="宋体"/>
                <w:kern w:val="0"/>
              </w:rPr>
            </w:pPr>
            <w:r w:rsidRPr="00A83E4A">
              <w:rPr>
                <w:rFonts w:ascii="仿宋_GB2312" w:eastAsia="仿宋_GB2312" w:hAnsi="仿宋" w:cs="宋体" w:hint="eastAsia"/>
                <w:kern w:val="0"/>
              </w:rPr>
              <w:t>18</w:t>
            </w:r>
          </w:p>
        </w:tc>
        <w:tc>
          <w:tcPr>
            <w:tcW w:w="2211" w:type="pct"/>
            <w:noWrap/>
            <w:vAlign w:val="center"/>
          </w:tcPr>
          <w:p w14:paraId="26DD80AA" w14:textId="77777777" w:rsidR="009220BA" w:rsidRPr="00A83E4A" w:rsidRDefault="006539B8" w:rsidP="000C5335">
            <w:pPr>
              <w:widowControl/>
              <w:spacing w:line="300" w:lineRule="exact"/>
              <w:jc w:val="left"/>
              <w:rPr>
                <w:rFonts w:ascii="仿宋_GB2312" w:eastAsia="仿宋_GB2312" w:hAnsi="仿宋" w:cs="宋体"/>
                <w:kern w:val="0"/>
              </w:rPr>
            </w:pPr>
            <w:r w:rsidRPr="00A83E4A">
              <w:rPr>
                <w:rFonts w:ascii="仿宋_GB2312" w:eastAsia="仿宋_GB2312" w:hAnsi="仿宋" w:cs="宋体" w:hint="eastAsia"/>
                <w:kern w:val="0"/>
              </w:rPr>
              <w:t>无锡城市雕塑空间布局规划编制</w:t>
            </w:r>
          </w:p>
        </w:tc>
        <w:tc>
          <w:tcPr>
            <w:tcW w:w="778" w:type="pct"/>
            <w:vAlign w:val="center"/>
          </w:tcPr>
          <w:p w14:paraId="1A9DB63A" w14:textId="77777777" w:rsidR="009220BA" w:rsidRPr="00A83E4A" w:rsidRDefault="006539B8" w:rsidP="000C5335">
            <w:pPr>
              <w:widowControl/>
              <w:spacing w:line="300" w:lineRule="exact"/>
              <w:jc w:val="right"/>
              <w:rPr>
                <w:rFonts w:ascii="仿宋_GB2312" w:eastAsia="仿宋_GB2312" w:hAnsi="仿宋" w:cs="宋体"/>
                <w:kern w:val="0"/>
              </w:rPr>
            </w:pPr>
            <w:r w:rsidRPr="00A83E4A">
              <w:rPr>
                <w:rFonts w:ascii="仿宋_GB2312" w:eastAsia="仿宋_GB2312" w:hAnsi="仿宋" w:hint="eastAsia"/>
                <w:bCs/>
              </w:rPr>
              <w:t xml:space="preserve">150.00 </w:t>
            </w:r>
          </w:p>
        </w:tc>
        <w:tc>
          <w:tcPr>
            <w:tcW w:w="856" w:type="pct"/>
            <w:noWrap/>
            <w:vAlign w:val="center"/>
          </w:tcPr>
          <w:p w14:paraId="2F6498F3"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 xml:space="preserve"> 149.34 </w:t>
            </w:r>
          </w:p>
        </w:tc>
        <w:tc>
          <w:tcPr>
            <w:tcW w:w="725" w:type="pct"/>
            <w:vAlign w:val="center"/>
          </w:tcPr>
          <w:p w14:paraId="414C7FDD" w14:textId="77777777" w:rsidR="009220BA" w:rsidRPr="00A83E4A" w:rsidRDefault="006539B8" w:rsidP="000C5335">
            <w:pPr>
              <w:widowControl/>
              <w:spacing w:line="300" w:lineRule="exact"/>
              <w:jc w:val="right"/>
              <w:rPr>
                <w:rFonts w:ascii="仿宋_GB2312" w:eastAsia="仿宋_GB2312" w:hAnsi="仿宋"/>
                <w:bCs/>
              </w:rPr>
            </w:pPr>
            <w:r w:rsidRPr="00A83E4A">
              <w:rPr>
                <w:rFonts w:ascii="仿宋_GB2312" w:eastAsia="仿宋_GB2312" w:hAnsi="仿宋" w:hint="eastAsia"/>
                <w:bCs/>
              </w:rPr>
              <w:t>99.56</w:t>
            </w:r>
          </w:p>
        </w:tc>
      </w:tr>
    </w:tbl>
    <w:p w14:paraId="4CA6D4F6"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13" w:name="_Toc45744981"/>
      <w:r w:rsidRPr="00A83E4A">
        <w:rPr>
          <w:rFonts w:ascii="仿宋_GB2312" w:eastAsia="仿宋_GB2312" w:hAnsi="Times New Roman" w:hint="eastAsia"/>
        </w:rPr>
        <w:t>（六）专项绩效目标</w:t>
      </w:r>
      <w:bookmarkEnd w:id="13"/>
    </w:p>
    <w:p w14:paraId="3744C253" w14:textId="77777777" w:rsidR="009220BA" w:rsidRPr="00A83E4A" w:rsidRDefault="006539B8">
      <w:pPr>
        <w:pStyle w:val="3"/>
        <w:spacing w:before="0" w:after="0" w:line="560" w:lineRule="exact"/>
        <w:ind w:firstLineChars="200" w:firstLine="643"/>
        <w:rPr>
          <w:rFonts w:ascii="仿宋_GB2312" w:eastAsia="仿宋_GB2312"/>
        </w:rPr>
      </w:pPr>
      <w:bookmarkStart w:id="14" w:name="_Toc45744982"/>
      <w:r w:rsidRPr="00A83E4A">
        <w:rPr>
          <w:rFonts w:ascii="仿宋_GB2312" w:eastAsia="仿宋_GB2312" w:hint="eastAsia"/>
        </w:rPr>
        <w:t>1.年初预算绩效目标</w:t>
      </w:r>
      <w:bookmarkEnd w:id="14"/>
    </w:p>
    <w:p w14:paraId="63DFC5A3" w14:textId="3E9946D4"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根据</w:t>
      </w:r>
      <w:r w:rsidR="00550991" w:rsidRPr="00A83E4A">
        <w:rPr>
          <w:rFonts w:ascii="仿宋_GB2312" w:eastAsia="仿宋_GB2312" w:hAnsi="仿宋" w:hint="eastAsia"/>
          <w:kern w:val="0"/>
          <w:sz w:val="32"/>
          <w:szCs w:val="32"/>
        </w:rPr>
        <w:t>市自然资源规划局</w:t>
      </w:r>
      <w:r w:rsidRPr="00A83E4A">
        <w:rPr>
          <w:rFonts w:ascii="仿宋_GB2312" w:eastAsia="仿宋_GB2312" w:hAnsi="仿宋" w:hint="eastAsia"/>
          <w:kern w:val="0"/>
          <w:sz w:val="32"/>
          <w:szCs w:val="32"/>
        </w:rPr>
        <w:t>年初申报预算绩效目标和</w:t>
      </w:r>
      <w:r w:rsidR="00550991" w:rsidRPr="00A83E4A">
        <w:rPr>
          <w:rFonts w:ascii="仿宋_GB2312" w:eastAsia="仿宋_GB2312" w:hAnsi="仿宋" w:hint="eastAsia"/>
          <w:kern w:val="0"/>
          <w:sz w:val="32"/>
          <w:szCs w:val="32"/>
        </w:rPr>
        <w:t>网上公开的</w:t>
      </w:r>
      <w:r w:rsidRPr="00A83E4A">
        <w:rPr>
          <w:rFonts w:ascii="仿宋_GB2312" w:eastAsia="仿宋_GB2312" w:hAnsi="仿宋" w:hint="eastAsia"/>
          <w:kern w:val="0"/>
          <w:sz w:val="32"/>
          <w:szCs w:val="32"/>
        </w:rPr>
        <w:t>《2019年度无锡市政府专项资金预算绩效目标公开表》（城市规划编制专项），本专项资金年初预算绩效目标如下：</w:t>
      </w:r>
    </w:p>
    <w:p w14:paraId="1AADF61A" w14:textId="77777777" w:rsidR="009220BA" w:rsidRPr="00A83E4A" w:rsidRDefault="006539B8">
      <w:pPr>
        <w:pStyle w:val="4"/>
        <w:spacing w:before="0" w:after="0" w:line="560" w:lineRule="exact"/>
        <w:ind w:firstLineChars="200" w:firstLine="643"/>
        <w:rPr>
          <w:rFonts w:ascii="仿宋_GB2312" w:eastAsia="仿宋_GB2312" w:hAnsi="仿宋"/>
          <w:kern w:val="0"/>
          <w:sz w:val="32"/>
          <w:szCs w:val="32"/>
        </w:rPr>
      </w:pPr>
      <w:r w:rsidRPr="00A83E4A">
        <w:rPr>
          <w:rFonts w:ascii="仿宋_GB2312" w:eastAsia="仿宋_GB2312" w:hint="eastAsia"/>
          <w:sz w:val="32"/>
          <w:szCs w:val="32"/>
        </w:rPr>
        <w:lastRenderedPageBreak/>
        <w:t>（1）总体目标</w:t>
      </w:r>
    </w:p>
    <w:p w14:paraId="1EC70EE7" w14:textId="77777777"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按项目合同约定节点完成或部分完成17个单项城市规划编制项目，主要是城市总体规划配套专项规划，为城市发展提供配套支撑。完成《无锡市城市总体规划》编制上报工作，为我市城市发展提供空间保障。完成《规划管理一体化信息平台》的开发及验收工作，确保规划信息系统正常运行，实现城市地形图现势更新，实现控</w:t>
      </w:r>
      <w:proofErr w:type="gramStart"/>
      <w:r w:rsidRPr="00A83E4A">
        <w:rPr>
          <w:rFonts w:ascii="仿宋_GB2312" w:eastAsia="仿宋_GB2312" w:hAnsi="仿宋" w:hint="eastAsia"/>
          <w:kern w:val="0"/>
          <w:sz w:val="32"/>
          <w:szCs w:val="32"/>
        </w:rPr>
        <w:t>规</w:t>
      </w:r>
      <w:proofErr w:type="gramEnd"/>
      <w:r w:rsidRPr="00A83E4A">
        <w:rPr>
          <w:rFonts w:ascii="仿宋_GB2312" w:eastAsia="仿宋_GB2312" w:hAnsi="仿宋" w:hint="eastAsia"/>
          <w:kern w:val="0"/>
          <w:sz w:val="32"/>
          <w:szCs w:val="32"/>
        </w:rPr>
        <w:t>一张图现势更新；基本完成《“多规合一”空间规划信息平台》开发建设进入试运行，最终实现将国民经济和社会发展规划、城乡规划、土地利用规划、生态环境保护规划等多个规划融合到一个区域上，解决现有各类规划自成体系、内容冲突、缺乏衔接等问题。量化绩效总目标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069"/>
        <w:gridCol w:w="2633"/>
        <w:gridCol w:w="2660"/>
      </w:tblGrid>
      <w:tr w:rsidR="00A83E4A" w:rsidRPr="00A83E4A" w14:paraId="391F7F8D" w14:textId="77777777" w:rsidTr="00E95F5D">
        <w:trPr>
          <w:trHeight w:val="397"/>
          <w:tblHeader/>
          <w:jc w:val="center"/>
        </w:trPr>
        <w:tc>
          <w:tcPr>
            <w:tcW w:w="563" w:type="pct"/>
            <w:shd w:val="clear" w:color="auto" w:fill="auto"/>
            <w:vAlign w:val="center"/>
          </w:tcPr>
          <w:p w14:paraId="55936405" w14:textId="77777777" w:rsidR="009220BA" w:rsidRPr="00A83E4A" w:rsidRDefault="006539B8" w:rsidP="00E95F5D">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序号</w:t>
            </w:r>
          </w:p>
        </w:tc>
        <w:tc>
          <w:tcPr>
            <w:tcW w:w="1247" w:type="pct"/>
            <w:vAlign w:val="center"/>
          </w:tcPr>
          <w:p w14:paraId="12710530" w14:textId="77777777" w:rsidR="009220BA" w:rsidRPr="00A83E4A" w:rsidRDefault="006539B8" w:rsidP="00E95F5D">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项目名称</w:t>
            </w:r>
          </w:p>
        </w:tc>
        <w:tc>
          <w:tcPr>
            <w:tcW w:w="1587" w:type="pct"/>
            <w:vAlign w:val="center"/>
          </w:tcPr>
          <w:p w14:paraId="14E0AF19" w14:textId="77777777" w:rsidR="009220BA" w:rsidRPr="00A83E4A" w:rsidRDefault="006539B8" w:rsidP="00E95F5D">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绩效目标名称</w:t>
            </w:r>
          </w:p>
        </w:tc>
        <w:tc>
          <w:tcPr>
            <w:tcW w:w="1603" w:type="pct"/>
            <w:vAlign w:val="center"/>
          </w:tcPr>
          <w:p w14:paraId="0AAA0F74" w14:textId="77777777" w:rsidR="009220BA" w:rsidRPr="00A83E4A" w:rsidRDefault="006539B8" w:rsidP="00E95F5D">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目标值</w:t>
            </w:r>
          </w:p>
        </w:tc>
      </w:tr>
      <w:tr w:rsidR="00A83E4A" w:rsidRPr="00A83E4A" w14:paraId="28EFD79A" w14:textId="77777777" w:rsidTr="007D6A91">
        <w:trPr>
          <w:trHeight w:val="375"/>
          <w:jc w:val="center"/>
        </w:trPr>
        <w:tc>
          <w:tcPr>
            <w:tcW w:w="563" w:type="pct"/>
            <w:vMerge w:val="restart"/>
            <w:shd w:val="clear" w:color="auto" w:fill="auto"/>
            <w:vAlign w:val="center"/>
          </w:tcPr>
          <w:p w14:paraId="086D16B9" w14:textId="11153EAA" w:rsidR="002316D4" w:rsidRPr="00A83E4A" w:rsidRDefault="002316D4" w:rsidP="00E95F5D">
            <w:pPr>
              <w:spacing w:line="320" w:lineRule="exact"/>
              <w:jc w:val="center"/>
              <w:rPr>
                <w:rFonts w:ascii="仿宋_GB2312" w:eastAsia="仿宋_GB2312" w:hAnsi="仿宋"/>
                <w:kern w:val="0"/>
              </w:rPr>
            </w:pPr>
            <w:r w:rsidRPr="00A83E4A">
              <w:rPr>
                <w:rFonts w:ascii="仿宋_GB2312" w:eastAsia="仿宋_GB2312" w:hAnsi="仿宋" w:hint="eastAsia"/>
                <w:kern w:val="0"/>
              </w:rPr>
              <w:t>1</w:t>
            </w:r>
          </w:p>
        </w:tc>
        <w:tc>
          <w:tcPr>
            <w:tcW w:w="1247" w:type="pct"/>
            <w:vMerge w:val="restart"/>
            <w:vAlign w:val="center"/>
          </w:tcPr>
          <w:p w14:paraId="5C0D6A28" w14:textId="77777777" w:rsidR="002316D4" w:rsidRPr="00A83E4A" w:rsidRDefault="002316D4" w:rsidP="00DA66C8">
            <w:pPr>
              <w:spacing w:line="320" w:lineRule="exact"/>
              <w:rPr>
                <w:rFonts w:ascii="仿宋_GB2312" w:eastAsia="仿宋_GB2312" w:hAnsi="仿宋"/>
                <w:kern w:val="0"/>
              </w:rPr>
            </w:pPr>
            <w:r w:rsidRPr="00A83E4A">
              <w:rPr>
                <w:rFonts w:ascii="仿宋_GB2312" w:eastAsia="仿宋_GB2312" w:hAnsi="仿宋" w:hint="eastAsia"/>
                <w:kern w:val="0"/>
              </w:rPr>
              <w:t>城市规划编制专项</w:t>
            </w:r>
          </w:p>
        </w:tc>
        <w:tc>
          <w:tcPr>
            <w:tcW w:w="1587" w:type="pct"/>
            <w:vAlign w:val="center"/>
          </w:tcPr>
          <w:p w14:paraId="09AE6E28" w14:textId="77777777" w:rsidR="002316D4" w:rsidRPr="00A83E4A" w:rsidRDefault="002316D4" w:rsidP="00034994">
            <w:pPr>
              <w:spacing w:line="320" w:lineRule="exact"/>
              <w:jc w:val="left"/>
              <w:rPr>
                <w:rFonts w:ascii="仿宋_GB2312" w:eastAsia="仿宋_GB2312" w:hAnsi="仿宋"/>
                <w:kern w:val="0"/>
              </w:rPr>
            </w:pPr>
            <w:r w:rsidRPr="00A83E4A">
              <w:rPr>
                <w:rFonts w:ascii="仿宋_GB2312" w:eastAsia="仿宋_GB2312" w:hAnsi="仿宋" w:hint="eastAsia"/>
                <w:kern w:val="0"/>
              </w:rPr>
              <w:t>项目验收合格率</w:t>
            </w:r>
          </w:p>
        </w:tc>
        <w:tc>
          <w:tcPr>
            <w:tcW w:w="1603" w:type="pct"/>
            <w:vAlign w:val="center"/>
          </w:tcPr>
          <w:p w14:paraId="03C49E0C" w14:textId="77777777" w:rsidR="002316D4" w:rsidRPr="00A83E4A" w:rsidRDefault="002316D4"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41CB3BE6" w14:textId="77777777" w:rsidTr="007D6A91">
        <w:trPr>
          <w:trHeight w:val="512"/>
          <w:jc w:val="center"/>
        </w:trPr>
        <w:tc>
          <w:tcPr>
            <w:tcW w:w="563" w:type="pct"/>
            <w:vMerge/>
            <w:shd w:val="clear" w:color="auto" w:fill="auto"/>
          </w:tcPr>
          <w:p w14:paraId="142EECFD" w14:textId="52DBEA35" w:rsidR="002316D4" w:rsidRPr="00A83E4A" w:rsidRDefault="002316D4" w:rsidP="00E95F5D">
            <w:pPr>
              <w:spacing w:line="320" w:lineRule="exact"/>
              <w:jc w:val="center"/>
              <w:rPr>
                <w:rFonts w:ascii="仿宋_GB2312" w:eastAsia="仿宋_GB2312" w:hAnsi="仿宋"/>
                <w:kern w:val="0"/>
              </w:rPr>
            </w:pPr>
          </w:p>
        </w:tc>
        <w:tc>
          <w:tcPr>
            <w:tcW w:w="1247" w:type="pct"/>
            <w:vMerge/>
            <w:vAlign w:val="center"/>
          </w:tcPr>
          <w:p w14:paraId="674668AB" w14:textId="77777777" w:rsidR="002316D4" w:rsidRPr="00A83E4A" w:rsidRDefault="002316D4" w:rsidP="00034994">
            <w:pPr>
              <w:spacing w:line="320" w:lineRule="exact"/>
              <w:ind w:firstLineChars="200" w:firstLine="420"/>
              <w:jc w:val="left"/>
              <w:rPr>
                <w:rFonts w:ascii="仿宋_GB2312" w:eastAsia="仿宋_GB2312" w:hAnsi="仿宋"/>
                <w:kern w:val="0"/>
              </w:rPr>
            </w:pPr>
          </w:p>
        </w:tc>
        <w:tc>
          <w:tcPr>
            <w:tcW w:w="1587" w:type="pct"/>
            <w:vAlign w:val="center"/>
          </w:tcPr>
          <w:p w14:paraId="132A6242" w14:textId="77777777" w:rsidR="002316D4" w:rsidRPr="00A83E4A" w:rsidRDefault="002316D4" w:rsidP="00034994">
            <w:pPr>
              <w:spacing w:line="320" w:lineRule="exact"/>
              <w:jc w:val="left"/>
              <w:rPr>
                <w:rFonts w:ascii="仿宋_GB2312" w:eastAsia="仿宋_GB2312" w:hAnsi="仿宋"/>
                <w:kern w:val="0"/>
              </w:rPr>
            </w:pPr>
            <w:r w:rsidRPr="00A83E4A">
              <w:rPr>
                <w:rFonts w:ascii="仿宋_GB2312" w:eastAsia="仿宋_GB2312" w:hAnsi="仿宋" w:hint="eastAsia"/>
                <w:kern w:val="0"/>
              </w:rPr>
              <w:t>目标合同完成程度</w:t>
            </w:r>
          </w:p>
        </w:tc>
        <w:tc>
          <w:tcPr>
            <w:tcW w:w="1603" w:type="pct"/>
            <w:vAlign w:val="center"/>
          </w:tcPr>
          <w:p w14:paraId="5C08344C" w14:textId="77777777" w:rsidR="002316D4" w:rsidRPr="00A83E4A" w:rsidRDefault="002316D4"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bl>
    <w:p w14:paraId="2CC5BCCC" w14:textId="3BBF7472" w:rsidR="009220BA" w:rsidRPr="00A83E4A" w:rsidRDefault="006539B8">
      <w:pPr>
        <w:pStyle w:val="4"/>
        <w:spacing w:before="0" w:after="0" w:line="560" w:lineRule="exact"/>
        <w:ind w:firstLineChars="200" w:firstLine="643"/>
        <w:rPr>
          <w:rFonts w:ascii="仿宋_GB2312" w:eastAsia="仿宋_GB2312"/>
          <w:sz w:val="32"/>
          <w:szCs w:val="32"/>
        </w:rPr>
      </w:pPr>
      <w:r w:rsidRPr="00A83E4A">
        <w:rPr>
          <w:rFonts w:ascii="仿宋_GB2312" w:eastAsia="仿宋_GB2312" w:hint="eastAsia"/>
          <w:sz w:val="32"/>
          <w:szCs w:val="32"/>
        </w:rPr>
        <w:t>（2）</w:t>
      </w:r>
      <w:r w:rsidR="005E58C4" w:rsidRPr="00A83E4A">
        <w:rPr>
          <w:rFonts w:ascii="仿宋_GB2312" w:eastAsia="仿宋_GB2312" w:hint="eastAsia"/>
          <w:sz w:val="32"/>
          <w:szCs w:val="32"/>
        </w:rPr>
        <w:t>明细项目</w:t>
      </w:r>
      <w:r w:rsidRPr="00A83E4A">
        <w:rPr>
          <w:rFonts w:ascii="仿宋_GB2312" w:eastAsia="仿宋_GB2312" w:hint="eastAsia"/>
          <w:sz w:val="32"/>
          <w:szCs w:val="32"/>
        </w:rPr>
        <w:t>绩效目标</w:t>
      </w:r>
    </w:p>
    <w:tbl>
      <w:tblPr>
        <w:tblW w:w="5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662"/>
        <w:gridCol w:w="2620"/>
        <w:gridCol w:w="5127"/>
      </w:tblGrid>
      <w:tr w:rsidR="00A83E4A" w:rsidRPr="00A83E4A" w14:paraId="6032B2FF" w14:textId="77777777" w:rsidTr="000B638D">
        <w:trPr>
          <w:trHeight w:val="369"/>
          <w:tblHeader/>
          <w:jc w:val="center"/>
        </w:trPr>
        <w:tc>
          <w:tcPr>
            <w:tcW w:w="245" w:type="pct"/>
            <w:shd w:val="clear" w:color="auto" w:fill="auto"/>
            <w:vAlign w:val="center"/>
          </w:tcPr>
          <w:p w14:paraId="38E8BA92" w14:textId="77777777" w:rsidR="009220BA" w:rsidRPr="00A83E4A" w:rsidRDefault="006539B8" w:rsidP="00B50E1D">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序号</w:t>
            </w:r>
          </w:p>
        </w:tc>
        <w:tc>
          <w:tcPr>
            <w:tcW w:w="840" w:type="pct"/>
            <w:vAlign w:val="center"/>
          </w:tcPr>
          <w:p w14:paraId="534A526C" w14:textId="77777777" w:rsidR="009220BA" w:rsidRPr="00A83E4A" w:rsidRDefault="006539B8" w:rsidP="0052193F">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明细项目名称</w:t>
            </w:r>
          </w:p>
        </w:tc>
        <w:tc>
          <w:tcPr>
            <w:tcW w:w="1324" w:type="pct"/>
            <w:vAlign w:val="center"/>
          </w:tcPr>
          <w:p w14:paraId="6548DBD7" w14:textId="77777777" w:rsidR="009220BA" w:rsidRPr="00A83E4A" w:rsidRDefault="006539B8" w:rsidP="00B50E1D">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绩效目标名称</w:t>
            </w:r>
          </w:p>
        </w:tc>
        <w:tc>
          <w:tcPr>
            <w:tcW w:w="2590" w:type="pct"/>
            <w:vAlign w:val="center"/>
          </w:tcPr>
          <w:p w14:paraId="3726A272" w14:textId="77777777" w:rsidR="009220BA" w:rsidRPr="00A83E4A" w:rsidRDefault="006539B8" w:rsidP="00B50E1D">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目标值</w:t>
            </w:r>
          </w:p>
        </w:tc>
      </w:tr>
      <w:tr w:rsidR="00A83E4A" w:rsidRPr="00A83E4A" w14:paraId="04B6631F" w14:textId="77777777" w:rsidTr="000B638D">
        <w:trPr>
          <w:trHeight w:val="369"/>
          <w:jc w:val="center"/>
        </w:trPr>
        <w:tc>
          <w:tcPr>
            <w:tcW w:w="245" w:type="pct"/>
            <w:vMerge w:val="restart"/>
            <w:shd w:val="clear" w:color="auto" w:fill="auto"/>
            <w:vAlign w:val="center"/>
          </w:tcPr>
          <w:p w14:paraId="1409DAB3" w14:textId="77777777" w:rsidR="002316D4" w:rsidRPr="00A83E4A" w:rsidRDefault="002316D4"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w:t>
            </w:r>
          </w:p>
        </w:tc>
        <w:tc>
          <w:tcPr>
            <w:tcW w:w="840" w:type="pct"/>
            <w:vMerge w:val="restart"/>
            <w:vAlign w:val="center"/>
          </w:tcPr>
          <w:p w14:paraId="5917B461" w14:textId="77777777" w:rsidR="002316D4" w:rsidRPr="00A83E4A" w:rsidRDefault="002316D4"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无锡市城市总体规划编制（2016-2030）</w:t>
            </w:r>
          </w:p>
        </w:tc>
        <w:tc>
          <w:tcPr>
            <w:tcW w:w="1324" w:type="pct"/>
            <w:vAlign w:val="center"/>
          </w:tcPr>
          <w:p w14:paraId="7D6FE5A5" w14:textId="77777777" w:rsidR="002316D4" w:rsidRPr="00A83E4A" w:rsidRDefault="002316D4"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目标合同完成程度</w:t>
            </w:r>
          </w:p>
        </w:tc>
        <w:tc>
          <w:tcPr>
            <w:tcW w:w="2590" w:type="pct"/>
            <w:vAlign w:val="center"/>
          </w:tcPr>
          <w:p w14:paraId="48C9E72C" w14:textId="77777777" w:rsidR="002316D4" w:rsidRPr="00A83E4A" w:rsidRDefault="002316D4"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1252CC7D" w14:textId="77777777" w:rsidTr="000B638D">
        <w:trPr>
          <w:trHeight w:val="369"/>
          <w:jc w:val="center"/>
        </w:trPr>
        <w:tc>
          <w:tcPr>
            <w:tcW w:w="245" w:type="pct"/>
            <w:vMerge/>
            <w:shd w:val="clear" w:color="auto" w:fill="auto"/>
            <w:vAlign w:val="center"/>
          </w:tcPr>
          <w:p w14:paraId="64055175" w14:textId="58F7CD03" w:rsidR="002316D4" w:rsidRPr="00A83E4A" w:rsidRDefault="002316D4" w:rsidP="00B50E1D">
            <w:pPr>
              <w:spacing w:line="320" w:lineRule="exact"/>
              <w:jc w:val="center"/>
              <w:rPr>
                <w:rFonts w:ascii="仿宋_GB2312" w:eastAsia="仿宋_GB2312" w:hAnsi="仿宋"/>
                <w:kern w:val="0"/>
              </w:rPr>
            </w:pPr>
          </w:p>
        </w:tc>
        <w:tc>
          <w:tcPr>
            <w:tcW w:w="840" w:type="pct"/>
            <w:vMerge/>
            <w:vAlign w:val="center"/>
          </w:tcPr>
          <w:p w14:paraId="3B12F45C" w14:textId="77777777" w:rsidR="002316D4" w:rsidRPr="00A83E4A" w:rsidRDefault="002316D4" w:rsidP="003A7175">
            <w:pPr>
              <w:spacing w:line="320" w:lineRule="exact"/>
              <w:ind w:firstLineChars="200" w:firstLine="420"/>
              <w:jc w:val="left"/>
              <w:rPr>
                <w:rFonts w:ascii="仿宋_GB2312" w:eastAsia="仿宋_GB2312" w:hAnsi="仿宋"/>
                <w:kern w:val="0"/>
              </w:rPr>
            </w:pPr>
          </w:p>
        </w:tc>
        <w:tc>
          <w:tcPr>
            <w:tcW w:w="1324" w:type="pct"/>
            <w:vAlign w:val="center"/>
          </w:tcPr>
          <w:p w14:paraId="613534C0" w14:textId="77777777" w:rsidR="002316D4" w:rsidRPr="00A83E4A" w:rsidRDefault="002316D4"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举办公众参与活动场次</w:t>
            </w:r>
          </w:p>
        </w:tc>
        <w:tc>
          <w:tcPr>
            <w:tcW w:w="2590" w:type="pct"/>
            <w:vAlign w:val="center"/>
          </w:tcPr>
          <w:p w14:paraId="5135A6F4" w14:textId="77777777" w:rsidR="002316D4" w:rsidRPr="00A83E4A" w:rsidRDefault="002316D4"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2-3次</w:t>
            </w:r>
          </w:p>
        </w:tc>
      </w:tr>
      <w:tr w:rsidR="00A83E4A" w:rsidRPr="00A83E4A" w14:paraId="34ACDAE5" w14:textId="77777777" w:rsidTr="000B638D">
        <w:trPr>
          <w:trHeight w:val="369"/>
          <w:jc w:val="center"/>
        </w:trPr>
        <w:tc>
          <w:tcPr>
            <w:tcW w:w="245" w:type="pct"/>
            <w:vMerge/>
            <w:shd w:val="clear" w:color="auto" w:fill="auto"/>
            <w:vAlign w:val="center"/>
          </w:tcPr>
          <w:p w14:paraId="0D7B95D4" w14:textId="3580DC1C" w:rsidR="002316D4" w:rsidRPr="00A83E4A" w:rsidRDefault="002316D4" w:rsidP="00B50E1D">
            <w:pPr>
              <w:spacing w:line="320" w:lineRule="exact"/>
              <w:jc w:val="center"/>
              <w:rPr>
                <w:rFonts w:ascii="仿宋_GB2312" w:eastAsia="仿宋_GB2312" w:hAnsi="仿宋"/>
                <w:kern w:val="0"/>
              </w:rPr>
            </w:pPr>
          </w:p>
        </w:tc>
        <w:tc>
          <w:tcPr>
            <w:tcW w:w="840" w:type="pct"/>
            <w:vMerge/>
            <w:vAlign w:val="center"/>
          </w:tcPr>
          <w:p w14:paraId="592FA541" w14:textId="77777777" w:rsidR="002316D4" w:rsidRPr="00A83E4A" w:rsidRDefault="002316D4" w:rsidP="003A7175">
            <w:pPr>
              <w:spacing w:line="320" w:lineRule="exact"/>
              <w:ind w:firstLineChars="200" w:firstLine="420"/>
              <w:jc w:val="left"/>
              <w:rPr>
                <w:rFonts w:ascii="仿宋_GB2312" w:eastAsia="仿宋_GB2312" w:hAnsi="仿宋"/>
                <w:kern w:val="0"/>
              </w:rPr>
            </w:pPr>
          </w:p>
        </w:tc>
        <w:tc>
          <w:tcPr>
            <w:tcW w:w="1324" w:type="pct"/>
            <w:vAlign w:val="center"/>
          </w:tcPr>
          <w:p w14:paraId="13E39425" w14:textId="77777777" w:rsidR="002316D4" w:rsidRPr="00A83E4A" w:rsidRDefault="002316D4"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项目验收合格率</w:t>
            </w:r>
          </w:p>
        </w:tc>
        <w:tc>
          <w:tcPr>
            <w:tcW w:w="2590" w:type="pct"/>
            <w:vAlign w:val="center"/>
          </w:tcPr>
          <w:p w14:paraId="1CB707A4" w14:textId="77777777" w:rsidR="002316D4" w:rsidRPr="00A83E4A" w:rsidRDefault="002316D4"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3E438AED" w14:textId="77777777" w:rsidTr="000B638D">
        <w:trPr>
          <w:trHeight w:val="369"/>
          <w:jc w:val="center"/>
        </w:trPr>
        <w:tc>
          <w:tcPr>
            <w:tcW w:w="245" w:type="pct"/>
            <w:vMerge w:val="restart"/>
            <w:shd w:val="clear" w:color="auto" w:fill="auto"/>
            <w:vAlign w:val="center"/>
          </w:tcPr>
          <w:p w14:paraId="6656657F" w14:textId="07F4B6CC" w:rsidR="00E95F5D" w:rsidRPr="00A83E4A" w:rsidRDefault="00E95F5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2</w:t>
            </w:r>
          </w:p>
        </w:tc>
        <w:tc>
          <w:tcPr>
            <w:tcW w:w="840" w:type="pct"/>
            <w:vMerge w:val="restart"/>
            <w:vAlign w:val="center"/>
          </w:tcPr>
          <w:p w14:paraId="1B809EF8"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无锡市规划编制管理一体化平台建设</w:t>
            </w:r>
          </w:p>
        </w:tc>
        <w:tc>
          <w:tcPr>
            <w:tcW w:w="1324" w:type="pct"/>
            <w:vAlign w:val="center"/>
          </w:tcPr>
          <w:p w14:paraId="305F3DCD"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项目完成验收合格率</w:t>
            </w:r>
          </w:p>
        </w:tc>
        <w:tc>
          <w:tcPr>
            <w:tcW w:w="2590" w:type="pct"/>
            <w:vAlign w:val="center"/>
          </w:tcPr>
          <w:p w14:paraId="50D2B3AB"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4EE3C34E" w14:textId="77777777" w:rsidTr="000B638D">
        <w:trPr>
          <w:trHeight w:val="369"/>
          <w:jc w:val="center"/>
        </w:trPr>
        <w:tc>
          <w:tcPr>
            <w:tcW w:w="245" w:type="pct"/>
            <w:vMerge/>
            <w:shd w:val="clear" w:color="auto" w:fill="auto"/>
            <w:vAlign w:val="center"/>
          </w:tcPr>
          <w:p w14:paraId="40357DD7" w14:textId="6D7EF576"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5F296F7B"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53A69B5F"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服务对象满意度</w:t>
            </w:r>
          </w:p>
        </w:tc>
        <w:tc>
          <w:tcPr>
            <w:tcW w:w="2590" w:type="pct"/>
            <w:vAlign w:val="center"/>
          </w:tcPr>
          <w:p w14:paraId="39A3759C"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≥95%</w:t>
            </w:r>
          </w:p>
        </w:tc>
      </w:tr>
      <w:tr w:rsidR="00A83E4A" w:rsidRPr="00A83E4A" w14:paraId="4379EF8D" w14:textId="77777777" w:rsidTr="000B638D">
        <w:trPr>
          <w:trHeight w:val="369"/>
          <w:jc w:val="center"/>
        </w:trPr>
        <w:tc>
          <w:tcPr>
            <w:tcW w:w="245" w:type="pct"/>
            <w:vMerge/>
            <w:shd w:val="clear" w:color="auto" w:fill="auto"/>
            <w:vAlign w:val="center"/>
          </w:tcPr>
          <w:p w14:paraId="12C854D1" w14:textId="3A9B9B64"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2A6A825C"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5317D23F"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目标合同完成程度</w:t>
            </w:r>
          </w:p>
        </w:tc>
        <w:tc>
          <w:tcPr>
            <w:tcW w:w="2590" w:type="pct"/>
            <w:vAlign w:val="center"/>
          </w:tcPr>
          <w:p w14:paraId="53E99806"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4AACB535" w14:textId="77777777" w:rsidTr="000B638D">
        <w:trPr>
          <w:trHeight w:val="369"/>
          <w:jc w:val="center"/>
        </w:trPr>
        <w:tc>
          <w:tcPr>
            <w:tcW w:w="245" w:type="pct"/>
            <w:vMerge w:val="restart"/>
            <w:shd w:val="clear" w:color="auto" w:fill="auto"/>
            <w:vAlign w:val="center"/>
          </w:tcPr>
          <w:p w14:paraId="37E7D81A" w14:textId="16D04143"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3</w:t>
            </w:r>
          </w:p>
        </w:tc>
        <w:tc>
          <w:tcPr>
            <w:tcW w:w="840" w:type="pct"/>
            <w:vMerge w:val="restart"/>
            <w:vAlign w:val="center"/>
          </w:tcPr>
          <w:p w14:paraId="545A3C27"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无锡市历史城区双修规划</w:t>
            </w:r>
          </w:p>
        </w:tc>
        <w:tc>
          <w:tcPr>
            <w:tcW w:w="1324" w:type="pct"/>
            <w:vAlign w:val="center"/>
          </w:tcPr>
          <w:p w14:paraId="24C294CA"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项目成果验收合格率</w:t>
            </w:r>
          </w:p>
        </w:tc>
        <w:tc>
          <w:tcPr>
            <w:tcW w:w="2590" w:type="pct"/>
            <w:vAlign w:val="center"/>
          </w:tcPr>
          <w:p w14:paraId="57D2BD15"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58647A31" w14:textId="77777777" w:rsidTr="000B638D">
        <w:trPr>
          <w:trHeight w:val="369"/>
          <w:jc w:val="center"/>
        </w:trPr>
        <w:tc>
          <w:tcPr>
            <w:tcW w:w="245" w:type="pct"/>
            <w:vMerge/>
            <w:shd w:val="clear" w:color="auto" w:fill="auto"/>
            <w:vAlign w:val="center"/>
          </w:tcPr>
          <w:p w14:paraId="5EB07F47" w14:textId="170800C8"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340FBC82"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5ABF886A"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目标合同完成程度</w:t>
            </w:r>
          </w:p>
        </w:tc>
        <w:tc>
          <w:tcPr>
            <w:tcW w:w="2590" w:type="pct"/>
            <w:vAlign w:val="center"/>
          </w:tcPr>
          <w:p w14:paraId="00E12566"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31535620" w14:textId="77777777" w:rsidTr="000B638D">
        <w:trPr>
          <w:trHeight w:val="369"/>
          <w:jc w:val="center"/>
        </w:trPr>
        <w:tc>
          <w:tcPr>
            <w:tcW w:w="245" w:type="pct"/>
            <w:vMerge w:val="restart"/>
            <w:shd w:val="clear" w:color="auto" w:fill="auto"/>
            <w:vAlign w:val="center"/>
          </w:tcPr>
          <w:p w14:paraId="21B0963A" w14:textId="4E6453EC"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4</w:t>
            </w:r>
          </w:p>
        </w:tc>
        <w:tc>
          <w:tcPr>
            <w:tcW w:w="840" w:type="pct"/>
            <w:vMerge w:val="restart"/>
            <w:vAlign w:val="center"/>
          </w:tcPr>
          <w:p w14:paraId="0E7FE7A5"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无锡市运河湾地区城市设计</w:t>
            </w:r>
          </w:p>
        </w:tc>
        <w:tc>
          <w:tcPr>
            <w:tcW w:w="1324" w:type="pct"/>
            <w:vAlign w:val="center"/>
          </w:tcPr>
          <w:p w14:paraId="5BE65DBC"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项目成果报告文档资料质量、深度</w:t>
            </w:r>
          </w:p>
        </w:tc>
        <w:tc>
          <w:tcPr>
            <w:tcW w:w="2590" w:type="pct"/>
            <w:vAlign w:val="center"/>
          </w:tcPr>
          <w:p w14:paraId="2FA6E95D"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22FA48AC" w14:textId="77777777" w:rsidTr="007D6A91">
        <w:trPr>
          <w:trHeight w:val="515"/>
          <w:jc w:val="center"/>
        </w:trPr>
        <w:tc>
          <w:tcPr>
            <w:tcW w:w="245" w:type="pct"/>
            <w:vMerge/>
            <w:shd w:val="clear" w:color="auto" w:fill="auto"/>
            <w:vAlign w:val="center"/>
          </w:tcPr>
          <w:p w14:paraId="651BCC16" w14:textId="62BD2428"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76714640"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72A0F26B"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项目执行过程目标完成度</w:t>
            </w:r>
          </w:p>
        </w:tc>
        <w:tc>
          <w:tcPr>
            <w:tcW w:w="2590" w:type="pct"/>
            <w:vAlign w:val="center"/>
          </w:tcPr>
          <w:p w14:paraId="2380E5BD"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78084667" w14:textId="77777777" w:rsidTr="000B638D">
        <w:trPr>
          <w:trHeight w:val="369"/>
          <w:jc w:val="center"/>
        </w:trPr>
        <w:tc>
          <w:tcPr>
            <w:tcW w:w="245" w:type="pct"/>
            <w:vMerge/>
            <w:shd w:val="clear" w:color="auto" w:fill="auto"/>
            <w:vAlign w:val="center"/>
          </w:tcPr>
          <w:p w14:paraId="76C2AD1F" w14:textId="0CD5FC61"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257878C5"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19BDF6CF"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27B2237D"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探索推动城市设计工作，塑造大运河精致城市空间典范，重塑老城活力社区，打造示范步行系统，落实旧城双修行动，提升运河湾地区的城市风貌与用地更新功能。</w:t>
            </w:r>
          </w:p>
        </w:tc>
      </w:tr>
      <w:tr w:rsidR="00A83E4A" w:rsidRPr="00A83E4A" w14:paraId="07A79373" w14:textId="77777777" w:rsidTr="000B638D">
        <w:trPr>
          <w:trHeight w:val="369"/>
          <w:jc w:val="center"/>
        </w:trPr>
        <w:tc>
          <w:tcPr>
            <w:tcW w:w="245" w:type="pct"/>
            <w:vMerge w:val="restart"/>
            <w:shd w:val="clear" w:color="auto" w:fill="auto"/>
            <w:vAlign w:val="center"/>
          </w:tcPr>
          <w:p w14:paraId="7081CF02" w14:textId="79F4617E"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5</w:t>
            </w:r>
          </w:p>
        </w:tc>
        <w:tc>
          <w:tcPr>
            <w:tcW w:w="840" w:type="pct"/>
            <w:vMerge w:val="restart"/>
            <w:vAlign w:val="center"/>
          </w:tcPr>
          <w:p w14:paraId="3EEF67A7"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无锡市中心城区交通整体提升规划编制</w:t>
            </w:r>
          </w:p>
        </w:tc>
        <w:tc>
          <w:tcPr>
            <w:tcW w:w="1324" w:type="pct"/>
            <w:vAlign w:val="center"/>
          </w:tcPr>
          <w:p w14:paraId="0168491D"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项目成果报告文档资料质量、深度</w:t>
            </w:r>
          </w:p>
        </w:tc>
        <w:tc>
          <w:tcPr>
            <w:tcW w:w="2590" w:type="pct"/>
            <w:vAlign w:val="center"/>
          </w:tcPr>
          <w:p w14:paraId="18C9900A" w14:textId="55391360"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086A379F" w14:textId="77777777" w:rsidTr="000B638D">
        <w:trPr>
          <w:trHeight w:val="369"/>
          <w:jc w:val="center"/>
        </w:trPr>
        <w:tc>
          <w:tcPr>
            <w:tcW w:w="245" w:type="pct"/>
            <w:vMerge/>
            <w:shd w:val="clear" w:color="auto" w:fill="auto"/>
            <w:vAlign w:val="center"/>
          </w:tcPr>
          <w:p w14:paraId="42D04A27" w14:textId="34258C49"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4BB9922C"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2929759B"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项目目标完成程度</w:t>
            </w:r>
          </w:p>
        </w:tc>
        <w:tc>
          <w:tcPr>
            <w:tcW w:w="2590" w:type="pct"/>
            <w:vAlign w:val="center"/>
          </w:tcPr>
          <w:p w14:paraId="36918A0F"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65FB41F7" w14:textId="77777777" w:rsidTr="000B638D">
        <w:trPr>
          <w:trHeight w:val="369"/>
          <w:jc w:val="center"/>
        </w:trPr>
        <w:tc>
          <w:tcPr>
            <w:tcW w:w="245" w:type="pct"/>
            <w:vMerge/>
            <w:shd w:val="clear" w:color="auto" w:fill="auto"/>
            <w:vAlign w:val="center"/>
          </w:tcPr>
          <w:p w14:paraId="6DE47DE4" w14:textId="15015DDE"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71BE7755"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32F4DA1C"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7660431A"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通过本次规划项目，引导今后的建设项目，解决现状交通矛盾，提出综合交通的改善措施，提升中心城区综合交通之间的衔接能力、路网的通行能力，为今后的交通项目建设提供技术依据，适应和引导社会经济、城市建设的发展。</w:t>
            </w:r>
          </w:p>
        </w:tc>
      </w:tr>
      <w:tr w:rsidR="00A83E4A" w:rsidRPr="00A83E4A" w14:paraId="247EF36F" w14:textId="77777777" w:rsidTr="000B638D">
        <w:trPr>
          <w:trHeight w:val="369"/>
          <w:jc w:val="center"/>
        </w:trPr>
        <w:tc>
          <w:tcPr>
            <w:tcW w:w="245" w:type="pct"/>
            <w:vMerge w:val="restart"/>
            <w:shd w:val="clear" w:color="auto" w:fill="auto"/>
            <w:vAlign w:val="center"/>
          </w:tcPr>
          <w:p w14:paraId="731E94F1" w14:textId="2F4D1A08"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6</w:t>
            </w:r>
          </w:p>
        </w:tc>
        <w:tc>
          <w:tcPr>
            <w:tcW w:w="840" w:type="pct"/>
            <w:vMerge w:val="restart"/>
            <w:vAlign w:val="center"/>
          </w:tcPr>
          <w:p w14:paraId="7744D72F"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无锡市“多规合一”空间规划信息平台</w:t>
            </w:r>
          </w:p>
        </w:tc>
        <w:tc>
          <w:tcPr>
            <w:tcW w:w="1324" w:type="pct"/>
            <w:vAlign w:val="center"/>
          </w:tcPr>
          <w:p w14:paraId="27002D2C"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4CD1B7A4"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整合</w:t>
            </w:r>
            <w:proofErr w:type="gramStart"/>
            <w:r w:rsidRPr="00A83E4A">
              <w:rPr>
                <w:rFonts w:ascii="仿宋_GB2312" w:eastAsia="仿宋_GB2312" w:hAnsi="仿宋" w:hint="eastAsia"/>
                <w:kern w:val="0"/>
              </w:rPr>
              <w:t>集成发改</w:t>
            </w:r>
            <w:proofErr w:type="gramEnd"/>
            <w:r w:rsidRPr="00A83E4A">
              <w:rPr>
                <w:rFonts w:ascii="仿宋_GB2312" w:eastAsia="仿宋_GB2312" w:hAnsi="仿宋" w:hint="eastAsia"/>
                <w:kern w:val="0"/>
              </w:rPr>
              <w:t>、国土资源、环保、建设规划、交通运输、水利、电力等部门的现有空间规划成果，提供规划数据汇集共享、成果查询、合</w:t>
            </w:r>
            <w:proofErr w:type="gramStart"/>
            <w:r w:rsidRPr="00A83E4A">
              <w:rPr>
                <w:rFonts w:ascii="仿宋_GB2312" w:eastAsia="仿宋_GB2312" w:hAnsi="仿宋" w:hint="eastAsia"/>
                <w:kern w:val="0"/>
              </w:rPr>
              <w:t>规</w:t>
            </w:r>
            <w:proofErr w:type="gramEnd"/>
            <w:r w:rsidRPr="00A83E4A">
              <w:rPr>
                <w:rFonts w:ascii="仿宋_GB2312" w:eastAsia="仿宋_GB2312" w:hAnsi="仿宋" w:hint="eastAsia"/>
                <w:kern w:val="0"/>
              </w:rPr>
              <w:t>性预审查、辅助选址等功能，达到数据汇集、业务协同、决策支持三大目的</w:t>
            </w:r>
          </w:p>
        </w:tc>
      </w:tr>
      <w:tr w:rsidR="00A83E4A" w:rsidRPr="00A83E4A" w14:paraId="0FFA2DB3" w14:textId="77777777" w:rsidTr="000B638D">
        <w:trPr>
          <w:trHeight w:val="369"/>
          <w:jc w:val="center"/>
        </w:trPr>
        <w:tc>
          <w:tcPr>
            <w:tcW w:w="245" w:type="pct"/>
            <w:vMerge/>
            <w:shd w:val="clear" w:color="auto" w:fill="auto"/>
            <w:vAlign w:val="center"/>
          </w:tcPr>
          <w:p w14:paraId="354DAF88" w14:textId="73D78A9B"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0053D5D1"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2B3E6B80"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合同执行程度</w:t>
            </w:r>
          </w:p>
        </w:tc>
        <w:tc>
          <w:tcPr>
            <w:tcW w:w="2590" w:type="pct"/>
            <w:vAlign w:val="center"/>
          </w:tcPr>
          <w:p w14:paraId="14AEC64D" w14:textId="77777777" w:rsidR="00E95F5D" w:rsidRPr="00A83E4A" w:rsidRDefault="00E95F5D" w:rsidP="000B638D">
            <w:pPr>
              <w:spacing w:line="28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170479AA" w14:textId="77777777" w:rsidTr="000B638D">
        <w:trPr>
          <w:trHeight w:val="369"/>
          <w:jc w:val="center"/>
        </w:trPr>
        <w:tc>
          <w:tcPr>
            <w:tcW w:w="245" w:type="pct"/>
            <w:vMerge w:val="restart"/>
            <w:shd w:val="clear" w:color="auto" w:fill="auto"/>
            <w:vAlign w:val="center"/>
          </w:tcPr>
          <w:p w14:paraId="0BB7E893" w14:textId="3BEC771A"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7</w:t>
            </w:r>
          </w:p>
        </w:tc>
        <w:tc>
          <w:tcPr>
            <w:tcW w:w="840" w:type="pct"/>
            <w:vMerge w:val="restart"/>
            <w:vAlign w:val="center"/>
          </w:tcPr>
          <w:p w14:paraId="2961F9E3"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无锡市锡澄协同发展区规划编制</w:t>
            </w:r>
          </w:p>
        </w:tc>
        <w:tc>
          <w:tcPr>
            <w:tcW w:w="1324" w:type="pct"/>
            <w:vAlign w:val="center"/>
          </w:tcPr>
          <w:p w14:paraId="2EBC52EE"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2590" w:type="pct"/>
            <w:vAlign w:val="center"/>
          </w:tcPr>
          <w:p w14:paraId="09C649A8" w14:textId="09A93866" w:rsidR="00E95F5D" w:rsidRPr="00A83E4A" w:rsidRDefault="00E95F5D" w:rsidP="000B638D">
            <w:pPr>
              <w:spacing w:line="28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7AC9B42F" w14:textId="77777777" w:rsidTr="000B638D">
        <w:trPr>
          <w:trHeight w:val="369"/>
          <w:jc w:val="center"/>
        </w:trPr>
        <w:tc>
          <w:tcPr>
            <w:tcW w:w="245" w:type="pct"/>
            <w:vMerge/>
            <w:shd w:val="clear" w:color="auto" w:fill="auto"/>
            <w:vAlign w:val="center"/>
          </w:tcPr>
          <w:p w14:paraId="21BC3B1D" w14:textId="5B07930C"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4D347E88"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71E70DAE"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2590" w:type="pct"/>
            <w:vAlign w:val="center"/>
          </w:tcPr>
          <w:p w14:paraId="4804CA17" w14:textId="77777777" w:rsidR="00E95F5D" w:rsidRPr="00A83E4A" w:rsidRDefault="00E95F5D" w:rsidP="000B638D">
            <w:pPr>
              <w:spacing w:line="28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64887A36" w14:textId="77777777" w:rsidTr="000B638D">
        <w:trPr>
          <w:trHeight w:val="369"/>
          <w:jc w:val="center"/>
        </w:trPr>
        <w:tc>
          <w:tcPr>
            <w:tcW w:w="245" w:type="pct"/>
            <w:vMerge/>
            <w:shd w:val="clear" w:color="auto" w:fill="auto"/>
            <w:vAlign w:val="center"/>
          </w:tcPr>
          <w:p w14:paraId="27127B7E" w14:textId="6F0E434D"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0B18538A"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3F49828A"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0221C4D3"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落实新一轮总体规划中提出构建市域“一轴一环三带、一体两翼两区”的空间结构，</w:t>
            </w:r>
            <w:proofErr w:type="gramStart"/>
            <w:r w:rsidRPr="00A83E4A">
              <w:rPr>
                <w:rFonts w:ascii="仿宋_GB2312" w:eastAsia="仿宋_GB2312" w:hAnsi="仿宋" w:hint="eastAsia"/>
                <w:kern w:val="0"/>
              </w:rPr>
              <w:t>整合两地</w:t>
            </w:r>
            <w:proofErr w:type="gramEnd"/>
            <w:r w:rsidRPr="00A83E4A">
              <w:rPr>
                <w:rFonts w:ascii="仿宋_GB2312" w:eastAsia="仿宋_GB2312" w:hAnsi="仿宋" w:hint="eastAsia"/>
                <w:kern w:val="0"/>
              </w:rPr>
              <w:t>资源优势，强化一体化发展，实现无锡高质量发展。规划引导综合分析该地区的现状及发展条件、选择并明确发展目标与发展模式、策划三次产业、确定空间结构与用地布局，并对近期建设的重点区域做出引导，以建设新时代具有区域影响力的生态文明和产业创新示范区。</w:t>
            </w:r>
          </w:p>
        </w:tc>
      </w:tr>
      <w:tr w:rsidR="00A83E4A" w:rsidRPr="00A83E4A" w14:paraId="3AAEFDAE" w14:textId="77777777" w:rsidTr="000B638D">
        <w:trPr>
          <w:trHeight w:val="369"/>
          <w:jc w:val="center"/>
        </w:trPr>
        <w:tc>
          <w:tcPr>
            <w:tcW w:w="245" w:type="pct"/>
            <w:vMerge w:val="restart"/>
            <w:shd w:val="clear" w:color="auto" w:fill="auto"/>
            <w:vAlign w:val="center"/>
          </w:tcPr>
          <w:p w14:paraId="62C56639" w14:textId="79A2043F"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8</w:t>
            </w:r>
          </w:p>
        </w:tc>
        <w:tc>
          <w:tcPr>
            <w:tcW w:w="840" w:type="pct"/>
            <w:vMerge w:val="restart"/>
            <w:vAlign w:val="center"/>
          </w:tcPr>
          <w:p w14:paraId="49EF8C2C"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w:t>
            </w:r>
            <w:proofErr w:type="gramStart"/>
            <w:r w:rsidRPr="00A83E4A">
              <w:rPr>
                <w:rFonts w:ascii="仿宋_GB2312" w:eastAsia="仿宋_GB2312" w:hAnsi="仿宋" w:hint="eastAsia"/>
                <w:kern w:val="0"/>
              </w:rPr>
              <w:t>市锡宜协同</w:t>
            </w:r>
            <w:proofErr w:type="gramEnd"/>
            <w:r w:rsidRPr="00A83E4A">
              <w:rPr>
                <w:rFonts w:ascii="仿宋_GB2312" w:eastAsia="仿宋_GB2312" w:hAnsi="仿宋" w:hint="eastAsia"/>
                <w:kern w:val="0"/>
              </w:rPr>
              <w:t>发展区规划编制</w:t>
            </w:r>
          </w:p>
        </w:tc>
        <w:tc>
          <w:tcPr>
            <w:tcW w:w="1324" w:type="pct"/>
            <w:vAlign w:val="center"/>
          </w:tcPr>
          <w:p w14:paraId="05E14A4E"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2590" w:type="pct"/>
            <w:vAlign w:val="center"/>
          </w:tcPr>
          <w:p w14:paraId="2EEC4F67" w14:textId="3BE55175" w:rsidR="00E95F5D" w:rsidRPr="00A83E4A" w:rsidRDefault="00E95F5D" w:rsidP="000B638D">
            <w:pPr>
              <w:spacing w:line="28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490EED7A" w14:textId="77777777" w:rsidTr="000B638D">
        <w:trPr>
          <w:trHeight w:val="369"/>
          <w:jc w:val="center"/>
        </w:trPr>
        <w:tc>
          <w:tcPr>
            <w:tcW w:w="245" w:type="pct"/>
            <w:vMerge/>
            <w:shd w:val="clear" w:color="auto" w:fill="auto"/>
            <w:vAlign w:val="center"/>
          </w:tcPr>
          <w:p w14:paraId="6646DF30" w14:textId="21030A35"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47ED329E"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71BBACBD"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2590" w:type="pct"/>
            <w:vAlign w:val="center"/>
          </w:tcPr>
          <w:p w14:paraId="47DECA97" w14:textId="77777777" w:rsidR="00E95F5D" w:rsidRPr="00A83E4A" w:rsidRDefault="00E95F5D" w:rsidP="000B638D">
            <w:pPr>
              <w:spacing w:line="28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76A788D6" w14:textId="77777777" w:rsidTr="000B638D">
        <w:trPr>
          <w:trHeight w:val="1573"/>
          <w:jc w:val="center"/>
        </w:trPr>
        <w:tc>
          <w:tcPr>
            <w:tcW w:w="245" w:type="pct"/>
            <w:vMerge/>
            <w:shd w:val="clear" w:color="auto" w:fill="auto"/>
            <w:vAlign w:val="center"/>
          </w:tcPr>
          <w:p w14:paraId="5CB94D5E" w14:textId="1E742A6C"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4BD9E624"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015EC880"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2C3E8CAD"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落实新一轮总体规划中提出构建市域“一轴一环三带、一体两翼两区”的空间结构，</w:t>
            </w:r>
            <w:proofErr w:type="gramStart"/>
            <w:r w:rsidRPr="00A83E4A">
              <w:rPr>
                <w:rFonts w:ascii="仿宋_GB2312" w:eastAsia="仿宋_GB2312" w:hAnsi="仿宋" w:hint="eastAsia"/>
                <w:kern w:val="0"/>
              </w:rPr>
              <w:t>整合两地</w:t>
            </w:r>
            <w:proofErr w:type="gramEnd"/>
            <w:r w:rsidRPr="00A83E4A">
              <w:rPr>
                <w:rFonts w:ascii="仿宋_GB2312" w:eastAsia="仿宋_GB2312" w:hAnsi="仿宋" w:hint="eastAsia"/>
                <w:kern w:val="0"/>
              </w:rPr>
              <w:t>资源优势，强化一体化发展，实现无锡高质量发展。规划引导该地区的保护修复活动。为发展区旅游、休闲等新经济项目和活动提供总体理念和目标的统领，寻求地区的融合发展道路。</w:t>
            </w:r>
          </w:p>
        </w:tc>
      </w:tr>
      <w:tr w:rsidR="00A83E4A" w:rsidRPr="00A83E4A" w14:paraId="423A42AA" w14:textId="77777777" w:rsidTr="000B638D">
        <w:trPr>
          <w:trHeight w:val="369"/>
          <w:jc w:val="center"/>
        </w:trPr>
        <w:tc>
          <w:tcPr>
            <w:tcW w:w="245" w:type="pct"/>
            <w:vMerge w:val="restart"/>
            <w:shd w:val="clear" w:color="auto" w:fill="auto"/>
            <w:vAlign w:val="center"/>
          </w:tcPr>
          <w:p w14:paraId="143963BB" w14:textId="5789E2FD"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9</w:t>
            </w:r>
          </w:p>
        </w:tc>
        <w:tc>
          <w:tcPr>
            <w:tcW w:w="840" w:type="pct"/>
            <w:vMerge w:val="restart"/>
            <w:vAlign w:val="center"/>
          </w:tcPr>
          <w:p w14:paraId="78B3C10A"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无锡市区绿线规划编制</w:t>
            </w:r>
          </w:p>
        </w:tc>
        <w:tc>
          <w:tcPr>
            <w:tcW w:w="1324" w:type="pct"/>
            <w:vAlign w:val="center"/>
          </w:tcPr>
          <w:p w14:paraId="2301A11C"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目标完成程度</w:t>
            </w:r>
          </w:p>
        </w:tc>
        <w:tc>
          <w:tcPr>
            <w:tcW w:w="2590" w:type="pct"/>
            <w:vAlign w:val="center"/>
          </w:tcPr>
          <w:p w14:paraId="108E680C" w14:textId="77777777" w:rsidR="00E95F5D" w:rsidRPr="00A83E4A" w:rsidRDefault="00E95F5D" w:rsidP="000B638D">
            <w:pPr>
              <w:spacing w:line="28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1FF59595" w14:textId="77777777" w:rsidTr="000B638D">
        <w:trPr>
          <w:trHeight w:val="369"/>
          <w:jc w:val="center"/>
        </w:trPr>
        <w:tc>
          <w:tcPr>
            <w:tcW w:w="245" w:type="pct"/>
            <w:vMerge/>
            <w:shd w:val="clear" w:color="auto" w:fill="auto"/>
            <w:vAlign w:val="center"/>
          </w:tcPr>
          <w:p w14:paraId="501C5756" w14:textId="12CCCE30"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6A4F6770"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034034CB"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目标完成质量</w:t>
            </w:r>
          </w:p>
        </w:tc>
        <w:tc>
          <w:tcPr>
            <w:tcW w:w="2590" w:type="pct"/>
            <w:vAlign w:val="center"/>
          </w:tcPr>
          <w:p w14:paraId="513601F3" w14:textId="77777777" w:rsidR="00E95F5D" w:rsidRPr="00A83E4A" w:rsidRDefault="00E95F5D" w:rsidP="000B638D">
            <w:pPr>
              <w:spacing w:line="28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5BD62C77" w14:textId="77777777" w:rsidTr="000B638D">
        <w:trPr>
          <w:trHeight w:val="369"/>
          <w:jc w:val="center"/>
        </w:trPr>
        <w:tc>
          <w:tcPr>
            <w:tcW w:w="245" w:type="pct"/>
            <w:vMerge w:val="restart"/>
            <w:shd w:val="clear" w:color="auto" w:fill="auto"/>
            <w:vAlign w:val="center"/>
          </w:tcPr>
          <w:p w14:paraId="2B78387E" w14:textId="2EB3B1DE"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10</w:t>
            </w:r>
          </w:p>
        </w:tc>
        <w:tc>
          <w:tcPr>
            <w:tcW w:w="840" w:type="pct"/>
            <w:vMerge w:val="restart"/>
            <w:vAlign w:val="center"/>
          </w:tcPr>
          <w:p w14:paraId="3E1BF890"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无锡市区蓝线规划</w:t>
            </w:r>
          </w:p>
        </w:tc>
        <w:tc>
          <w:tcPr>
            <w:tcW w:w="1324" w:type="pct"/>
            <w:vAlign w:val="center"/>
          </w:tcPr>
          <w:p w14:paraId="521B8E65"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社会效益目标</w:t>
            </w:r>
          </w:p>
        </w:tc>
        <w:tc>
          <w:tcPr>
            <w:tcW w:w="2590" w:type="pct"/>
            <w:vAlign w:val="center"/>
          </w:tcPr>
          <w:p w14:paraId="0632899E"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描述性目标</w:t>
            </w:r>
          </w:p>
        </w:tc>
      </w:tr>
      <w:tr w:rsidR="00A83E4A" w:rsidRPr="00A83E4A" w14:paraId="27D48526" w14:textId="77777777" w:rsidTr="000B638D">
        <w:trPr>
          <w:trHeight w:val="369"/>
          <w:jc w:val="center"/>
        </w:trPr>
        <w:tc>
          <w:tcPr>
            <w:tcW w:w="245" w:type="pct"/>
            <w:vMerge/>
            <w:shd w:val="clear" w:color="auto" w:fill="auto"/>
            <w:vAlign w:val="center"/>
          </w:tcPr>
          <w:p w14:paraId="4274C8AB" w14:textId="3616EFAE"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15431021"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48CE8AD2"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目标完成程度</w:t>
            </w:r>
          </w:p>
        </w:tc>
        <w:tc>
          <w:tcPr>
            <w:tcW w:w="2590" w:type="pct"/>
            <w:vAlign w:val="center"/>
          </w:tcPr>
          <w:p w14:paraId="36B0630C"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64130C40" w14:textId="77777777" w:rsidTr="000B638D">
        <w:trPr>
          <w:trHeight w:val="369"/>
          <w:jc w:val="center"/>
        </w:trPr>
        <w:tc>
          <w:tcPr>
            <w:tcW w:w="245" w:type="pct"/>
            <w:vMerge/>
            <w:shd w:val="clear" w:color="auto" w:fill="auto"/>
            <w:vAlign w:val="center"/>
          </w:tcPr>
          <w:p w14:paraId="1F04C8B7" w14:textId="22A74DB5"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1594DA04"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0A7C9483"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目标完成质量</w:t>
            </w:r>
          </w:p>
        </w:tc>
        <w:tc>
          <w:tcPr>
            <w:tcW w:w="2590" w:type="pct"/>
            <w:vAlign w:val="center"/>
          </w:tcPr>
          <w:p w14:paraId="685A1CE3"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27F492C9" w14:textId="77777777" w:rsidTr="000B638D">
        <w:trPr>
          <w:trHeight w:val="369"/>
          <w:jc w:val="center"/>
        </w:trPr>
        <w:tc>
          <w:tcPr>
            <w:tcW w:w="245" w:type="pct"/>
            <w:vMerge w:val="restart"/>
            <w:shd w:val="clear" w:color="auto" w:fill="auto"/>
            <w:vAlign w:val="center"/>
          </w:tcPr>
          <w:p w14:paraId="49C9E0A5" w14:textId="33295959"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11</w:t>
            </w:r>
          </w:p>
        </w:tc>
        <w:tc>
          <w:tcPr>
            <w:tcW w:w="840" w:type="pct"/>
            <w:vMerge w:val="restart"/>
            <w:vAlign w:val="center"/>
          </w:tcPr>
          <w:p w14:paraId="60BBFB46"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无锡市区黄线</w:t>
            </w:r>
            <w:r w:rsidRPr="00A83E4A">
              <w:rPr>
                <w:rFonts w:ascii="仿宋_GB2312" w:eastAsia="仿宋_GB2312" w:hAnsi="仿宋" w:hint="eastAsia"/>
                <w:kern w:val="0"/>
              </w:rPr>
              <w:lastRenderedPageBreak/>
              <w:t>规划</w:t>
            </w:r>
          </w:p>
        </w:tc>
        <w:tc>
          <w:tcPr>
            <w:tcW w:w="1324" w:type="pct"/>
            <w:vAlign w:val="center"/>
          </w:tcPr>
          <w:p w14:paraId="26A38466"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lastRenderedPageBreak/>
              <w:t>目标完成程度</w:t>
            </w:r>
          </w:p>
        </w:tc>
        <w:tc>
          <w:tcPr>
            <w:tcW w:w="2590" w:type="pct"/>
            <w:vAlign w:val="center"/>
          </w:tcPr>
          <w:p w14:paraId="6A1AF9F8"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334E6CEC" w14:textId="77777777" w:rsidTr="000B638D">
        <w:trPr>
          <w:trHeight w:val="369"/>
          <w:jc w:val="center"/>
        </w:trPr>
        <w:tc>
          <w:tcPr>
            <w:tcW w:w="245" w:type="pct"/>
            <w:vMerge/>
            <w:shd w:val="clear" w:color="auto" w:fill="auto"/>
            <w:vAlign w:val="center"/>
          </w:tcPr>
          <w:p w14:paraId="6CAFEDE0" w14:textId="121863BD"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3445A7CE"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6F43665F"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目标完成质量</w:t>
            </w:r>
          </w:p>
        </w:tc>
        <w:tc>
          <w:tcPr>
            <w:tcW w:w="2590" w:type="pct"/>
            <w:vAlign w:val="center"/>
          </w:tcPr>
          <w:p w14:paraId="07BB30DE"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70BA94A4" w14:textId="77777777" w:rsidTr="000B638D">
        <w:trPr>
          <w:trHeight w:val="369"/>
          <w:jc w:val="center"/>
        </w:trPr>
        <w:tc>
          <w:tcPr>
            <w:tcW w:w="245" w:type="pct"/>
            <w:vMerge w:val="restart"/>
            <w:shd w:val="clear" w:color="auto" w:fill="auto"/>
            <w:vAlign w:val="center"/>
          </w:tcPr>
          <w:p w14:paraId="62B55D05" w14:textId="6D815612"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lastRenderedPageBreak/>
              <w:t>12</w:t>
            </w:r>
          </w:p>
        </w:tc>
        <w:tc>
          <w:tcPr>
            <w:tcW w:w="840" w:type="pct"/>
            <w:vMerge w:val="restart"/>
            <w:vAlign w:val="center"/>
          </w:tcPr>
          <w:p w14:paraId="62BE6700"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无锡市区骨架道路红线规划</w:t>
            </w:r>
          </w:p>
        </w:tc>
        <w:tc>
          <w:tcPr>
            <w:tcW w:w="1324" w:type="pct"/>
            <w:vAlign w:val="center"/>
          </w:tcPr>
          <w:p w14:paraId="3D825134"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4B720870"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描述性目标</w:t>
            </w:r>
          </w:p>
        </w:tc>
      </w:tr>
      <w:tr w:rsidR="00A83E4A" w:rsidRPr="00A83E4A" w14:paraId="57C4F08E" w14:textId="77777777" w:rsidTr="000B638D">
        <w:trPr>
          <w:trHeight w:val="369"/>
          <w:jc w:val="center"/>
        </w:trPr>
        <w:tc>
          <w:tcPr>
            <w:tcW w:w="245" w:type="pct"/>
            <w:vMerge/>
            <w:shd w:val="clear" w:color="auto" w:fill="auto"/>
            <w:vAlign w:val="center"/>
          </w:tcPr>
          <w:p w14:paraId="40E53D42" w14:textId="7F8F6963"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356BD32F" w14:textId="77777777" w:rsidR="00E95F5D" w:rsidRPr="00A83E4A" w:rsidRDefault="00E95F5D" w:rsidP="003A7175">
            <w:pPr>
              <w:widowControl/>
              <w:spacing w:line="320" w:lineRule="exact"/>
              <w:jc w:val="left"/>
              <w:rPr>
                <w:rFonts w:ascii="仿宋_GB2312" w:eastAsia="仿宋_GB2312" w:hAnsi="宋体" w:cs="宋体"/>
                <w:kern w:val="0"/>
              </w:rPr>
            </w:pPr>
          </w:p>
        </w:tc>
        <w:tc>
          <w:tcPr>
            <w:tcW w:w="1324" w:type="pct"/>
            <w:vAlign w:val="center"/>
          </w:tcPr>
          <w:p w14:paraId="0491937C"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目标完成质量</w:t>
            </w:r>
          </w:p>
        </w:tc>
        <w:tc>
          <w:tcPr>
            <w:tcW w:w="2590" w:type="pct"/>
            <w:vAlign w:val="center"/>
          </w:tcPr>
          <w:p w14:paraId="5FD3B49E"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303D16D6" w14:textId="77777777" w:rsidTr="000B638D">
        <w:trPr>
          <w:trHeight w:val="369"/>
          <w:jc w:val="center"/>
        </w:trPr>
        <w:tc>
          <w:tcPr>
            <w:tcW w:w="245" w:type="pct"/>
            <w:vMerge/>
            <w:shd w:val="clear" w:color="auto" w:fill="auto"/>
            <w:vAlign w:val="center"/>
          </w:tcPr>
          <w:p w14:paraId="394D6BA7" w14:textId="1FD33968"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6A27A701" w14:textId="77777777" w:rsidR="00E95F5D" w:rsidRPr="00A83E4A" w:rsidRDefault="00E95F5D" w:rsidP="003A7175">
            <w:pPr>
              <w:widowControl/>
              <w:spacing w:line="320" w:lineRule="exact"/>
              <w:jc w:val="left"/>
              <w:rPr>
                <w:rFonts w:ascii="仿宋_GB2312" w:eastAsia="仿宋_GB2312" w:hAnsi="宋体" w:cs="宋体"/>
                <w:kern w:val="0"/>
              </w:rPr>
            </w:pPr>
          </w:p>
        </w:tc>
        <w:tc>
          <w:tcPr>
            <w:tcW w:w="1324" w:type="pct"/>
            <w:vAlign w:val="center"/>
          </w:tcPr>
          <w:p w14:paraId="0E3EBA31"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目标完成程度</w:t>
            </w:r>
          </w:p>
        </w:tc>
        <w:tc>
          <w:tcPr>
            <w:tcW w:w="2590" w:type="pct"/>
            <w:vAlign w:val="center"/>
          </w:tcPr>
          <w:p w14:paraId="1779A1B3"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6E285D4A" w14:textId="77777777" w:rsidTr="000B638D">
        <w:trPr>
          <w:trHeight w:val="369"/>
          <w:jc w:val="center"/>
        </w:trPr>
        <w:tc>
          <w:tcPr>
            <w:tcW w:w="245" w:type="pct"/>
            <w:vMerge w:val="restart"/>
            <w:shd w:val="clear" w:color="auto" w:fill="auto"/>
            <w:vAlign w:val="center"/>
          </w:tcPr>
          <w:p w14:paraId="32A1DC2C" w14:textId="63F4CA8C"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13</w:t>
            </w:r>
          </w:p>
        </w:tc>
        <w:tc>
          <w:tcPr>
            <w:tcW w:w="840" w:type="pct"/>
            <w:vMerge w:val="restart"/>
            <w:vAlign w:val="center"/>
          </w:tcPr>
          <w:p w14:paraId="068841F4"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无锡市市级公共服务设施布局规划</w:t>
            </w:r>
          </w:p>
        </w:tc>
        <w:tc>
          <w:tcPr>
            <w:tcW w:w="1324" w:type="pct"/>
            <w:vAlign w:val="center"/>
          </w:tcPr>
          <w:p w14:paraId="3456E96F"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目标完成质量</w:t>
            </w:r>
          </w:p>
        </w:tc>
        <w:tc>
          <w:tcPr>
            <w:tcW w:w="2590" w:type="pct"/>
            <w:vAlign w:val="center"/>
          </w:tcPr>
          <w:p w14:paraId="05461F38"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60A13188" w14:textId="77777777" w:rsidTr="000B638D">
        <w:trPr>
          <w:trHeight w:val="369"/>
          <w:jc w:val="center"/>
        </w:trPr>
        <w:tc>
          <w:tcPr>
            <w:tcW w:w="245" w:type="pct"/>
            <w:vMerge/>
            <w:shd w:val="clear" w:color="auto" w:fill="auto"/>
            <w:vAlign w:val="center"/>
          </w:tcPr>
          <w:p w14:paraId="1D8FD7B2" w14:textId="57E18A7D"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32528C3A"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23DA4844"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目标完成程度</w:t>
            </w:r>
          </w:p>
        </w:tc>
        <w:tc>
          <w:tcPr>
            <w:tcW w:w="2590" w:type="pct"/>
            <w:vAlign w:val="center"/>
          </w:tcPr>
          <w:p w14:paraId="08131F37"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0A113FF9" w14:textId="77777777" w:rsidTr="000B638D">
        <w:trPr>
          <w:trHeight w:val="369"/>
          <w:jc w:val="center"/>
        </w:trPr>
        <w:tc>
          <w:tcPr>
            <w:tcW w:w="245" w:type="pct"/>
            <w:vMerge w:val="restart"/>
            <w:shd w:val="clear" w:color="auto" w:fill="auto"/>
            <w:vAlign w:val="center"/>
          </w:tcPr>
          <w:p w14:paraId="22F62339" w14:textId="67D39076"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14</w:t>
            </w:r>
          </w:p>
        </w:tc>
        <w:tc>
          <w:tcPr>
            <w:tcW w:w="840" w:type="pct"/>
            <w:vMerge w:val="restart"/>
            <w:vAlign w:val="center"/>
          </w:tcPr>
          <w:p w14:paraId="57B1FC00"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无锡市存量及低效用地利用规划</w:t>
            </w:r>
          </w:p>
        </w:tc>
        <w:tc>
          <w:tcPr>
            <w:tcW w:w="1324" w:type="pct"/>
            <w:vAlign w:val="center"/>
          </w:tcPr>
          <w:p w14:paraId="621D71FA"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目标完成质量</w:t>
            </w:r>
          </w:p>
        </w:tc>
        <w:tc>
          <w:tcPr>
            <w:tcW w:w="2590" w:type="pct"/>
            <w:vAlign w:val="center"/>
          </w:tcPr>
          <w:p w14:paraId="1EAA65D4"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53324E96" w14:textId="77777777" w:rsidTr="000B638D">
        <w:trPr>
          <w:trHeight w:val="369"/>
          <w:jc w:val="center"/>
        </w:trPr>
        <w:tc>
          <w:tcPr>
            <w:tcW w:w="245" w:type="pct"/>
            <w:vMerge/>
            <w:shd w:val="clear" w:color="auto" w:fill="auto"/>
            <w:vAlign w:val="center"/>
          </w:tcPr>
          <w:p w14:paraId="52CFF1A6" w14:textId="6EFAC7BC"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0E763E01"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693577E4"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目标完成程度</w:t>
            </w:r>
          </w:p>
        </w:tc>
        <w:tc>
          <w:tcPr>
            <w:tcW w:w="2590" w:type="pct"/>
            <w:vAlign w:val="center"/>
          </w:tcPr>
          <w:p w14:paraId="43454344"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6D0C3782" w14:textId="77777777" w:rsidTr="000B638D">
        <w:trPr>
          <w:trHeight w:val="369"/>
          <w:jc w:val="center"/>
        </w:trPr>
        <w:tc>
          <w:tcPr>
            <w:tcW w:w="245" w:type="pct"/>
            <w:vMerge w:val="restart"/>
            <w:shd w:val="clear" w:color="auto" w:fill="auto"/>
            <w:vAlign w:val="center"/>
          </w:tcPr>
          <w:p w14:paraId="4BFDA3E3" w14:textId="28B251B0"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15</w:t>
            </w:r>
          </w:p>
        </w:tc>
        <w:tc>
          <w:tcPr>
            <w:tcW w:w="840" w:type="pct"/>
            <w:vMerge w:val="restart"/>
            <w:vAlign w:val="center"/>
          </w:tcPr>
          <w:p w14:paraId="5C851BAC"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上海大都市圈环太湖区域综合保护行动规划编制</w:t>
            </w:r>
          </w:p>
        </w:tc>
        <w:tc>
          <w:tcPr>
            <w:tcW w:w="1324" w:type="pct"/>
            <w:vAlign w:val="center"/>
          </w:tcPr>
          <w:p w14:paraId="79837803"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2590" w:type="pct"/>
            <w:vAlign w:val="center"/>
          </w:tcPr>
          <w:p w14:paraId="43A005D3" w14:textId="6772DC61"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70182D54" w14:textId="77777777" w:rsidTr="000B638D">
        <w:trPr>
          <w:trHeight w:val="369"/>
          <w:jc w:val="center"/>
        </w:trPr>
        <w:tc>
          <w:tcPr>
            <w:tcW w:w="245" w:type="pct"/>
            <w:vMerge/>
            <w:shd w:val="clear" w:color="auto" w:fill="auto"/>
            <w:vAlign w:val="center"/>
          </w:tcPr>
          <w:p w14:paraId="08BA577D" w14:textId="6D59A29D"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6FBB0131"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7429AA23"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2590" w:type="pct"/>
            <w:vAlign w:val="center"/>
          </w:tcPr>
          <w:p w14:paraId="7D70EBEF"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2E534E6D" w14:textId="77777777" w:rsidTr="000B638D">
        <w:trPr>
          <w:trHeight w:val="996"/>
          <w:jc w:val="center"/>
        </w:trPr>
        <w:tc>
          <w:tcPr>
            <w:tcW w:w="245" w:type="pct"/>
            <w:vMerge/>
            <w:shd w:val="clear" w:color="auto" w:fill="auto"/>
            <w:vAlign w:val="center"/>
          </w:tcPr>
          <w:p w14:paraId="6A8FD2F1" w14:textId="22C04537"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2A9C6941"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4D7EA633"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0EBAC63A"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围绕上海大都市圈的战略愿景，形成环太湖城市协同发展机制，在生态、文化、产业等方面形成完整的行动体系，打造世界级湖区城市群。</w:t>
            </w:r>
          </w:p>
        </w:tc>
      </w:tr>
      <w:tr w:rsidR="00A83E4A" w:rsidRPr="00A83E4A" w14:paraId="0A4DD0C3" w14:textId="77777777" w:rsidTr="000B638D">
        <w:trPr>
          <w:trHeight w:val="980"/>
          <w:jc w:val="center"/>
        </w:trPr>
        <w:tc>
          <w:tcPr>
            <w:tcW w:w="245" w:type="pct"/>
            <w:vMerge w:val="restart"/>
            <w:shd w:val="clear" w:color="auto" w:fill="auto"/>
            <w:vAlign w:val="center"/>
          </w:tcPr>
          <w:p w14:paraId="4CF47DA5" w14:textId="51E5E687"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16</w:t>
            </w:r>
          </w:p>
        </w:tc>
        <w:tc>
          <w:tcPr>
            <w:tcW w:w="840" w:type="pct"/>
            <w:vMerge w:val="restart"/>
            <w:vAlign w:val="center"/>
          </w:tcPr>
          <w:p w14:paraId="5A84F8CF"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无锡市城北中央公园设计</w:t>
            </w:r>
          </w:p>
        </w:tc>
        <w:tc>
          <w:tcPr>
            <w:tcW w:w="1324" w:type="pct"/>
            <w:vAlign w:val="center"/>
          </w:tcPr>
          <w:p w14:paraId="3A49FD2F"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4382C1B3"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推动无锡中心城北地区协调发展，优化三区交界薄弱地区的功能布局，根本性改善空间景观和环境面貌，提高城市人居品质，更好更快地实现无锡高质量发展。</w:t>
            </w:r>
          </w:p>
        </w:tc>
      </w:tr>
      <w:tr w:rsidR="00A83E4A" w:rsidRPr="00A83E4A" w14:paraId="1F42EAEC" w14:textId="77777777" w:rsidTr="000B638D">
        <w:trPr>
          <w:trHeight w:val="369"/>
          <w:jc w:val="center"/>
        </w:trPr>
        <w:tc>
          <w:tcPr>
            <w:tcW w:w="245" w:type="pct"/>
            <w:vMerge/>
            <w:shd w:val="clear" w:color="auto" w:fill="auto"/>
            <w:vAlign w:val="center"/>
          </w:tcPr>
          <w:p w14:paraId="664E8F6C" w14:textId="35264214"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6EE1001E"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48CE6F97"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2590" w:type="pct"/>
            <w:vAlign w:val="center"/>
          </w:tcPr>
          <w:p w14:paraId="329BD4E4"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116CCD76" w14:textId="77777777" w:rsidTr="000B638D">
        <w:trPr>
          <w:trHeight w:val="369"/>
          <w:jc w:val="center"/>
        </w:trPr>
        <w:tc>
          <w:tcPr>
            <w:tcW w:w="245" w:type="pct"/>
            <w:vMerge/>
            <w:shd w:val="clear" w:color="auto" w:fill="auto"/>
            <w:vAlign w:val="center"/>
          </w:tcPr>
          <w:p w14:paraId="653B2D22" w14:textId="764A1E14"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2A3F638B"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5CDA9E71"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2590" w:type="pct"/>
            <w:vAlign w:val="center"/>
          </w:tcPr>
          <w:p w14:paraId="49FD31D0"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6848E246" w14:textId="77777777" w:rsidTr="000B638D">
        <w:trPr>
          <w:trHeight w:val="369"/>
          <w:jc w:val="center"/>
        </w:trPr>
        <w:tc>
          <w:tcPr>
            <w:tcW w:w="245" w:type="pct"/>
            <w:vMerge w:val="restart"/>
            <w:shd w:val="clear" w:color="auto" w:fill="auto"/>
            <w:vAlign w:val="center"/>
          </w:tcPr>
          <w:p w14:paraId="1612D3A1" w14:textId="01DF2540"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17</w:t>
            </w:r>
          </w:p>
        </w:tc>
        <w:tc>
          <w:tcPr>
            <w:tcW w:w="840" w:type="pct"/>
            <w:vMerge w:val="restart"/>
            <w:vAlign w:val="center"/>
          </w:tcPr>
          <w:p w14:paraId="6B4D7DF5"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大运河文化公园南部重要节点概念设计</w:t>
            </w:r>
          </w:p>
        </w:tc>
        <w:tc>
          <w:tcPr>
            <w:tcW w:w="1324" w:type="pct"/>
            <w:vAlign w:val="center"/>
          </w:tcPr>
          <w:p w14:paraId="16E6223B"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2590" w:type="pct"/>
            <w:vAlign w:val="center"/>
          </w:tcPr>
          <w:p w14:paraId="15BBFF96"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3711E9FD" w14:textId="77777777" w:rsidTr="000B638D">
        <w:trPr>
          <w:trHeight w:val="979"/>
          <w:jc w:val="center"/>
        </w:trPr>
        <w:tc>
          <w:tcPr>
            <w:tcW w:w="245" w:type="pct"/>
            <w:vMerge/>
            <w:shd w:val="clear" w:color="auto" w:fill="auto"/>
            <w:vAlign w:val="center"/>
          </w:tcPr>
          <w:p w14:paraId="4F1D8DE4" w14:textId="14AF2B1D"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3BD94456"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191F6F49"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65FD0767"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通过规划盘查地区的可利用资源，整合区域资源，推动地区的更新改造和功能提升，由脏、乱、差的现状转身成为大运河文化公园带上的重要节点地区。</w:t>
            </w:r>
          </w:p>
        </w:tc>
      </w:tr>
      <w:tr w:rsidR="00A83E4A" w:rsidRPr="00A83E4A" w14:paraId="7B71B8F9" w14:textId="77777777" w:rsidTr="000B638D">
        <w:trPr>
          <w:trHeight w:val="369"/>
          <w:jc w:val="center"/>
        </w:trPr>
        <w:tc>
          <w:tcPr>
            <w:tcW w:w="245" w:type="pct"/>
            <w:vMerge/>
            <w:shd w:val="clear" w:color="auto" w:fill="auto"/>
            <w:vAlign w:val="center"/>
          </w:tcPr>
          <w:p w14:paraId="454A5425" w14:textId="1F15BC66"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4F8AE2FC"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1E32CBB2"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2590" w:type="pct"/>
            <w:vAlign w:val="center"/>
          </w:tcPr>
          <w:p w14:paraId="1DBD1F97"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001523F8" w14:textId="77777777" w:rsidTr="000B638D">
        <w:trPr>
          <w:trHeight w:val="369"/>
          <w:jc w:val="center"/>
        </w:trPr>
        <w:tc>
          <w:tcPr>
            <w:tcW w:w="245" w:type="pct"/>
            <w:vMerge w:val="restart"/>
            <w:shd w:val="clear" w:color="auto" w:fill="auto"/>
            <w:vAlign w:val="center"/>
          </w:tcPr>
          <w:p w14:paraId="54D20F7C" w14:textId="1415D0FD"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18</w:t>
            </w:r>
          </w:p>
        </w:tc>
        <w:tc>
          <w:tcPr>
            <w:tcW w:w="840" w:type="pct"/>
            <w:vMerge w:val="restart"/>
            <w:vAlign w:val="center"/>
          </w:tcPr>
          <w:p w14:paraId="19A8D899"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无锡市乡村单元划分与技术引导编制</w:t>
            </w:r>
          </w:p>
        </w:tc>
        <w:tc>
          <w:tcPr>
            <w:tcW w:w="1324" w:type="pct"/>
            <w:vAlign w:val="center"/>
          </w:tcPr>
          <w:p w14:paraId="7D8A232B"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2590" w:type="pct"/>
            <w:vAlign w:val="center"/>
          </w:tcPr>
          <w:p w14:paraId="377434AA"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76399842" w14:textId="77777777" w:rsidTr="000B638D">
        <w:trPr>
          <w:trHeight w:val="369"/>
          <w:jc w:val="center"/>
        </w:trPr>
        <w:tc>
          <w:tcPr>
            <w:tcW w:w="245" w:type="pct"/>
            <w:vMerge/>
            <w:shd w:val="clear" w:color="auto" w:fill="auto"/>
            <w:vAlign w:val="center"/>
          </w:tcPr>
          <w:p w14:paraId="46119C23" w14:textId="24EBCEB2"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2C9FC9A7" w14:textId="77777777" w:rsidR="00E95F5D" w:rsidRPr="00A83E4A" w:rsidRDefault="00E95F5D" w:rsidP="003A7175">
            <w:pPr>
              <w:widowControl/>
              <w:spacing w:line="320" w:lineRule="exact"/>
              <w:jc w:val="left"/>
              <w:rPr>
                <w:rFonts w:ascii="仿宋_GB2312" w:eastAsia="仿宋_GB2312" w:hAnsi="宋体" w:cs="宋体"/>
                <w:kern w:val="0"/>
              </w:rPr>
            </w:pPr>
          </w:p>
        </w:tc>
        <w:tc>
          <w:tcPr>
            <w:tcW w:w="1324" w:type="pct"/>
            <w:vAlign w:val="center"/>
          </w:tcPr>
          <w:p w14:paraId="0907D21B"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2590" w:type="pct"/>
            <w:vAlign w:val="center"/>
          </w:tcPr>
          <w:p w14:paraId="0C13FF66"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2CD97C31" w14:textId="77777777" w:rsidTr="000B638D">
        <w:trPr>
          <w:trHeight w:val="369"/>
          <w:jc w:val="center"/>
        </w:trPr>
        <w:tc>
          <w:tcPr>
            <w:tcW w:w="245" w:type="pct"/>
            <w:vMerge/>
            <w:shd w:val="clear" w:color="auto" w:fill="auto"/>
            <w:vAlign w:val="center"/>
          </w:tcPr>
          <w:p w14:paraId="1A9322A0" w14:textId="2B913466"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19A41757" w14:textId="77777777" w:rsidR="00E95F5D" w:rsidRPr="00A83E4A" w:rsidRDefault="00E95F5D" w:rsidP="003A7175">
            <w:pPr>
              <w:widowControl/>
              <w:spacing w:line="320" w:lineRule="exact"/>
              <w:jc w:val="left"/>
              <w:rPr>
                <w:rFonts w:ascii="仿宋_GB2312" w:eastAsia="仿宋_GB2312" w:hAnsi="宋体" w:cs="宋体"/>
                <w:kern w:val="0"/>
              </w:rPr>
            </w:pPr>
          </w:p>
        </w:tc>
        <w:tc>
          <w:tcPr>
            <w:tcW w:w="1324" w:type="pct"/>
            <w:vAlign w:val="center"/>
          </w:tcPr>
          <w:p w14:paraId="47201575"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34E413D4"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以乡村单元落实总体规划的乡村振兴规划管控要点和战略引领意图，整合乡村资源，促进乡村产业发展，保障市委市政府乡村振兴战略。</w:t>
            </w:r>
          </w:p>
        </w:tc>
      </w:tr>
      <w:tr w:rsidR="00A83E4A" w:rsidRPr="00A83E4A" w14:paraId="3B5BFDD2" w14:textId="77777777" w:rsidTr="000B638D">
        <w:trPr>
          <w:trHeight w:val="369"/>
          <w:jc w:val="center"/>
        </w:trPr>
        <w:tc>
          <w:tcPr>
            <w:tcW w:w="245" w:type="pct"/>
            <w:vMerge w:val="restart"/>
            <w:shd w:val="clear" w:color="auto" w:fill="auto"/>
            <w:vAlign w:val="center"/>
          </w:tcPr>
          <w:p w14:paraId="2E7E24EA" w14:textId="0EFBA676"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t>19</w:t>
            </w:r>
          </w:p>
        </w:tc>
        <w:tc>
          <w:tcPr>
            <w:tcW w:w="840" w:type="pct"/>
            <w:vMerge w:val="restart"/>
            <w:vAlign w:val="center"/>
          </w:tcPr>
          <w:p w14:paraId="385AF8EE"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苏锡协同发展区概念规划编制</w:t>
            </w:r>
          </w:p>
        </w:tc>
        <w:tc>
          <w:tcPr>
            <w:tcW w:w="1324" w:type="pct"/>
            <w:vAlign w:val="center"/>
          </w:tcPr>
          <w:p w14:paraId="150C86B9"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2590" w:type="pct"/>
            <w:vAlign w:val="center"/>
          </w:tcPr>
          <w:p w14:paraId="1C992CE5" w14:textId="3C7D5E23"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021238F3" w14:textId="77777777" w:rsidTr="000B638D">
        <w:trPr>
          <w:trHeight w:val="369"/>
          <w:jc w:val="center"/>
        </w:trPr>
        <w:tc>
          <w:tcPr>
            <w:tcW w:w="245" w:type="pct"/>
            <w:vMerge/>
            <w:shd w:val="clear" w:color="auto" w:fill="auto"/>
            <w:vAlign w:val="center"/>
          </w:tcPr>
          <w:p w14:paraId="532536B5" w14:textId="56E89FDE"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55B09A4A"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731BEF3B"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2590" w:type="pct"/>
            <w:vAlign w:val="center"/>
          </w:tcPr>
          <w:p w14:paraId="11B5AF49"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61C1EB14" w14:textId="77777777" w:rsidTr="000B638D">
        <w:trPr>
          <w:trHeight w:val="369"/>
          <w:jc w:val="center"/>
        </w:trPr>
        <w:tc>
          <w:tcPr>
            <w:tcW w:w="245" w:type="pct"/>
            <w:vMerge/>
            <w:shd w:val="clear" w:color="auto" w:fill="auto"/>
            <w:vAlign w:val="center"/>
          </w:tcPr>
          <w:p w14:paraId="101F62F3" w14:textId="62D0D795"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1F23BF40" w14:textId="77777777" w:rsidR="00E95F5D" w:rsidRPr="00A83E4A" w:rsidRDefault="00E95F5D" w:rsidP="003A7175">
            <w:pPr>
              <w:spacing w:line="320" w:lineRule="exact"/>
              <w:jc w:val="left"/>
              <w:rPr>
                <w:rFonts w:ascii="仿宋_GB2312" w:eastAsia="仿宋_GB2312" w:hAnsi="仿宋"/>
                <w:kern w:val="0"/>
              </w:rPr>
            </w:pPr>
          </w:p>
        </w:tc>
        <w:tc>
          <w:tcPr>
            <w:tcW w:w="1324" w:type="pct"/>
            <w:vAlign w:val="center"/>
          </w:tcPr>
          <w:p w14:paraId="396CC2DB"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1C7C25C6"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通过编制苏锡协同发展区规划，以做大苏南硕</w:t>
            </w:r>
            <w:proofErr w:type="gramStart"/>
            <w:r w:rsidRPr="00A83E4A">
              <w:rPr>
                <w:rFonts w:ascii="仿宋_GB2312" w:eastAsia="仿宋_GB2312" w:hAnsi="仿宋" w:hint="eastAsia"/>
                <w:kern w:val="0"/>
              </w:rPr>
              <w:t>放国际</w:t>
            </w:r>
            <w:proofErr w:type="gramEnd"/>
            <w:r w:rsidRPr="00A83E4A">
              <w:rPr>
                <w:rFonts w:ascii="仿宋_GB2312" w:eastAsia="仿宋_GB2312" w:hAnsi="仿宋" w:hint="eastAsia"/>
                <w:kern w:val="0"/>
              </w:rPr>
              <w:t>机场为抓手，理顺苏锡协同发展区发展思路，明确协同发展区功能和产业空间布局，促进无锡与苏州交界地带的协同发展，进一步放大苏南硕放机场空港战略区集聚效应，强化无锡区域中心城市地位，提升区域竞争力。</w:t>
            </w:r>
          </w:p>
        </w:tc>
      </w:tr>
      <w:tr w:rsidR="00A83E4A" w:rsidRPr="00A83E4A" w14:paraId="6FBB4FFA" w14:textId="77777777" w:rsidTr="000B638D">
        <w:trPr>
          <w:trHeight w:val="369"/>
          <w:jc w:val="center"/>
        </w:trPr>
        <w:tc>
          <w:tcPr>
            <w:tcW w:w="245" w:type="pct"/>
            <w:vMerge w:val="restart"/>
            <w:shd w:val="clear" w:color="auto" w:fill="auto"/>
            <w:vAlign w:val="center"/>
          </w:tcPr>
          <w:p w14:paraId="67644969" w14:textId="5DCD5D68" w:rsidR="00E95F5D" w:rsidRPr="00A83E4A" w:rsidRDefault="00B50E1D" w:rsidP="00B50E1D">
            <w:pPr>
              <w:spacing w:line="320" w:lineRule="exact"/>
              <w:jc w:val="center"/>
              <w:rPr>
                <w:rFonts w:ascii="仿宋_GB2312" w:eastAsia="仿宋_GB2312" w:hAnsi="仿宋"/>
                <w:kern w:val="0"/>
              </w:rPr>
            </w:pPr>
            <w:r w:rsidRPr="00A83E4A">
              <w:rPr>
                <w:rFonts w:ascii="仿宋_GB2312" w:eastAsia="仿宋_GB2312" w:hAnsi="仿宋" w:hint="eastAsia"/>
                <w:kern w:val="0"/>
              </w:rPr>
              <w:lastRenderedPageBreak/>
              <w:t>20</w:t>
            </w:r>
          </w:p>
        </w:tc>
        <w:tc>
          <w:tcPr>
            <w:tcW w:w="840" w:type="pct"/>
            <w:vMerge w:val="restart"/>
            <w:vAlign w:val="center"/>
          </w:tcPr>
          <w:p w14:paraId="0D61379C"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无锡城市雕塑空间布局规划编制</w:t>
            </w:r>
          </w:p>
        </w:tc>
        <w:tc>
          <w:tcPr>
            <w:tcW w:w="1324" w:type="pct"/>
            <w:vAlign w:val="center"/>
          </w:tcPr>
          <w:p w14:paraId="659F15D0"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2590" w:type="pct"/>
            <w:vAlign w:val="center"/>
          </w:tcPr>
          <w:p w14:paraId="2314CAF8"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78B1DDA4" w14:textId="77777777" w:rsidTr="000B638D">
        <w:trPr>
          <w:trHeight w:val="369"/>
          <w:jc w:val="center"/>
        </w:trPr>
        <w:tc>
          <w:tcPr>
            <w:tcW w:w="245" w:type="pct"/>
            <w:vMerge/>
            <w:shd w:val="clear" w:color="auto" w:fill="auto"/>
            <w:vAlign w:val="center"/>
          </w:tcPr>
          <w:p w14:paraId="7FF81963" w14:textId="1DB26140"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6BF2D6A2" w14:textId="77777777" w:rsidR="00E95F5D" w:rsidRPr="00A83E4A" w:rsidRDefault="00E95F5D" w:rsidP="0052193F">
            <w:pPr>
              <w:widowControl/>
              <w:spacing w:line="320" w:lineRule="exact"/>
              <w:jc w:val="center"/>
              <w:rPr>
                <w:rFonts w:ascii="仿宋_GB2312" w:eastAsia="仿宋_GB2312" w:hAnsi="宋体" w:cs="宋体"/>
                <w:kern w:val="0"/>
              </w:rPr>
            </w:pPr>
          </w:p>
        </w:tc>
        <w:tc>
          <w:tcPr>
            <w:tcW w:w="1324" w:type="pct"/>
            <w:vAlign w:val="center"/>
          </w:tcPr>
          <w:p w14:paraId="5E2105CD"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2590" w:type="pct"/>
            <w:vAlign w:val="center"/>
          </w:tcPr>
          <w:p w14:paraId="33E87A8A" w14:textId="77777777" w:rsidR="00E95F5D" w:rsidRPr="00A83E4A" w:rsidRDefault="00E95F5D"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r>
      <w:tr w:rsidR="00A83E4A" w:rsidRPr="00A83E4A" w14:paraId="7532C6A4" w14:textId="77777777" w:rsidTr="000B638D">
        <w:trPr>
          <w:trHeight w:val="369"/>
          <w:jc w:val="center"/>
        </w:trPr>
        <w:tc>
          <w:tcPr>
            <w:tcW w:w="245" w:type="pct"/>
            <w:vMerge/>
            <w:shd w:val="clear" w:color="auto" w:fill="auto"/>
            <w:vAlign w:val="center"/>
          </w:tcPr>
          <w:p w14:paraId="5A90D0CA" w14:textId="4E35E4A6" w:rsidR="00E95F5D" w:rsidRPr="00A83E4A" w:rsidRDefault="00E95F5D" w:rsidP="00B50E1D">
            <w:pPr>
              <w:spacing w:line="320" w:lineRule="exact"/>
              <w:jc w:val="center"/>
              <w:rPr>
                <w:rFonts w:ascii="仿宋_GB2312" w:eastAsia="仿宋_GB2312" w:hAnsi="仿宋"/>
                <w:kern w:val="0"/>
              </w:rPr>
            </w:pPr>
          </w:p>
        </w:tc>
        <w:tc>
          <w:tcPr>
            <w:tcW w:w="840" w:type="pct"/>
            <w:vMerge/>
            <w:vAlign w:val="center"/>
          </w:tcPr>
          <w:p w14:paraId="00A6CB19" w14:textId="77777777" w:rsidR="00E95F5D" w:rsidRPr="00A83E4A" w:rsidRDefault="00E95F5D" w:rsidP="0052193F">
            <w:pPr>
              <w:widowControl/>
              <w:spacing w:line="320" w:lineRule="exact"/>
              <w:jc w:val="center"/>
              <w:rPr>
                <w:rFonts w:ascii="仿宋_GB2312" w:eastAsia="仿宋_GB2312" w:hAnsi="宋体" w:cs="宋体"/>
                <w:kern w:val="0"/>
              </w:rPr>
            </w:pPr>
          </w:p>
        </w:tc>
        <w:tc>
          <w:tcPr>
            <w:tcW w:w="1324" w:type="pct"/>
            <w:vAlign w:val="center"/>
          </w:tcPr>
          <w:p w14:paraId="19CA3F46" w14:textId="77777777" w:rsidR="00E95F5D" w:rsidRPr="00A83E4A" w:rsidRDefault="00E95F5D" w:rsidP="003A7175">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2590" w:type="pct"/>
            <w:vAlign w:val="center"/>
          </w:tcPr>
          <w:p w14:paraId="7EEA14F4" w14:textId="77777777" w:rsidR="00E95F5D" w:rsidRPr="00A83E4A" w:rsidRDefault="00E95F5D" w:rsidP="003A7175">
            <w:pPr>
              <w:spacing w:line="280" w:lineRule="exact"/>
              <w:jc w:val="left"/>
              <w:rPr>
                <w:rFonts w:ascii="仿宋_GB2312" w:eastAsia="仿宋_GB2312" w:hAnsi="仿宋"/>
                <w:kern w:val="0"/>
              </w:rPr>
            </w:pPr>
            <w:r w:rsidRPr="00A83E4A">
              <w:rPr>
                <w:rFonts w:ascii="仿宋_GB2312" w:eastAsia="仿宋_GB2312" w:hAnsi="仿宋" w:hint="eastAsia"/>
                <w:kern w:val="0"/>
              </w:rPr>
              <w:t>编制《无锡市城市雕塑空间布局规划》，配套制定《无锡市城市雕塑规划管理办法》，有利于统筹城市雕塑的规划设计、建设和维护管理，避免盲目、无序建设和多头、交叉管理问题；有利于更好地发挥城市雕塑彰</w:t>
            </w:r>
            <w:proofErr w:type="gramStart"/>
            <w:r w:rsidRPr="00A83E4A">
              <w:rPr>
                <w:rFonts w:ascii="仿宋_GB2312" w:eastAsia="仿宋_GB2312" w:hAnsi="仿宋" w:hint="eastAsia"/>
                <w:kern w:val="0"/>
              </w:rPr>
              <w:t>显城市</w:t>
            </w:r>
            <w:proofErr w:type="gramEnd"/>
            <w:r w:rsidRPr="00A83E4A">
              <w:rPr>
                <w:rFonts w:ascii="仿宋_GB2312" w:eastAsia="仿宋_GB2312" w:hAnsi="仿宋" w:hint="eastAsia"/>
                <w:kern w:val="0"/>
              </w:rPr>
              <w:t>内涵、反映经济发展以及文化发展成就和丰富城市居民的精神享受的积极作用；有利于提升无锡城市形象，在发挥公共景观作用的同时，也能助力现代服务业特别是旅游产业的发展。</w:t>
            </w:r>
          </w:p>
        </w:tc>
      </w:tr>
    </w:tbl>
    <w:p w14:paraId="37FB7CB0" w14:textId="7711B720" w:rsidR="009220BA" w:rsidRPr="00A83E4A" w:rsidRDefault="006539B8">
      <w:pPr>
        <w:pStyle w:val="3"/>
        <w:spacing w:before="0" w:after="0" w:line="560" w:lineRule="exact"/>
        <w:ind w:firstLineChars="200" w:firstLine="643"/>
        <w:rPr>
          <w:rFonts w:ascii="仿宋_GB2312" w:eastAsia="仿宋_GB2312"/>
        </w:rPr>
      </w:pPr>
      <w:bookmarkStart w:id="15" w:name="_Toc45744983"/>
      <w:r w:rsidRPr="00A83E4A">
        <w:rPr>
          <w:rFonts w:ascii="仿宋_GB2312" w:eastAsia="仿宋_GB2312" w:hint="eastAsia"/>
        </w:rPr>
        <w:t>2.年度调整预算绩效目标</w:t>
      </w:r>
      <w:bookmarkEnd w:id="15"/>
    </w:p>
    <w:p w14:paraId="7DAB4FBE" w14:textId="7AA503E1" w:rsidR="002316D4" w:rsidRPr="00A83E4A" w:rsidRDefault="00690569" w:rsidP="00690569">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根据</w:t>
      </w:r>
      <w:r w:rsidR="00DC079A" w:rsidRPr="00A83E4A">
        <w:rPr>
          <w:rFonts w:ascii="仿宋_GB2312" w:eastAsia="仿宋_GB2312" w:hAnsi="仿宋" w:hint="eastAsia"/>
          <w:kern w:val="0"/>
          <w:sz w:val="32"/>
          <w:szCs w:val="32"/>
        </w:rPr>
        <w:t>《关于调整无锡市自然资源和规划局2019年专项资金预算的请示》（</w:t>
      </w:r>
      <w:proofErr w:type="gramStart"/>
      <w:r w:rsidR="00DC079A" w:rsidRPr="00A83E4A">
        <w:rPr>
          <w:rFonts w:ascii="仿宋_GB2312" w:eastAsia="仿宋_GB2312" w:hAnsi="仿宋" w:hint="eastAsia"/>
          <w:kern w:val="0"/>
          <w:sz w:val="32"/>
          <w:szCs w:val="32"/>
        </w:rPr>
        <w:t>锡自然资规</w:t>
      </w:r>
      <w:proofErr w:type="gramEnd"/>
      <w:r w:rsidR="00DC079A" w:rsidRPr="00A83E4A">
        <w:rPr>
          <w:rFonts w:ascii="仿宋_GB2312" w:eastAsia="仿宋_GB2312" w:hAnsi="仿宋" w:hint="eastAsia"/>
          <w:kern w:val="0"/>
          <w:sz w:val="32"/>
          <w:szCs w:val="32"/>
        </w:rPr>
        <w:t>发〔2019〕215号）、请示件办公单（</w:t>
      </w:r>
      <w:proofErr w:type="gramStart"/>
      <w:r w:rsidR="00DC079A" w:rsidRPr="00A83E4A">
        <w:rPr>
          <w:rFonts w:ascii="仿宋_GB2312" w:eastAsia="仿宋_GB2312" w:hAnsi="仿宋" w:hint="eastAsia"/>
          <w:kern w:val="0"/>
          <w:sz w:val="32"/>
          <w:szCs w:val="32"/>
        </w:rPr>
        <w:t>锡政字</w:t>
      </w:r>
      <w:proofErr w:type="gramEnd"/>
      <w:r w:rsidR="00DC079A" w:rsidRPr="00A83E4A">
        <w:rPr>
          <w:rFonts w:ascii="仿宋_GB2312" w:eastAsia="仿宋_GB2312" w:hAnsi="仿宋" w:hint="eastAsia"/>
          <w:kern w:val="0"/>
          <w:sz w:val="32"/>
          <w:szCs w:val="32"/>
        </w:rPr>
        <w:t>〔2019〕896号）和无锡市财政局</w:t>
      </w:r>
      <w:proofErr w:type="gramStart"/>
      <w:r w:rsidR="00DC079A" w:rsidRPr="00A83E4A">
        <w:rPr>
          <w:rFonts w:ascii="仿宋_GB2312" w:eastAsia="仿宋_GB2312" w:hAnsi="仿宋" w:hint="eastAsia"/>
          <w:kern w:val="0"/>
          <w:sz w:val="32"/>
          <w:szCs w:val="32"/>
        </w:rPr>
        <w:t>关于锡政</w:t>
      </w:r>
      <w:proofErr w:type="gramEnd"/>
      <w:r w:rsidR="00DC079A" w:rsidRPr="00A83E4A">
        <w:rPr>
          <w:rFonts w:ascii="仿宋_GB2312" w:eastAsia="仿宋_GB2312" w:hAnsi="仿宋" w:hint="eastAsia"/>
          <w:kern w:val="0"/>
          <w:sz w:val="32"/>
          <w:szCs w:val="32"/>
        </w:rPr>
        <w:t>字〔2019〕896号办文单办理情况的请示（锡财字〔2019〕174号），在调减无锡市区黄线规划（140万元）和上海大都市圈三年行动计划之环太湖生态保护与绿色发展行动（210万元）2个项目预算的同</w:t>
      </w:r>
      <w:r w:rsidRPr="00A83E4A">
        <w:rPr>
          <w:rFonts w:ascii="仿宋_GB2312" w:eastAsia="仿宋_GB2312" w:hAnsi="仿宋" w:hint="eastAsia"/>
          <w:kern w:val="0"/>
          <w:sz w:val="32"/>
          <w:szCs w:val="32"/>
        </w:rPr>
        <w:t>时，同步调整了</w:t>
      </w:r>
      <w:r w:rsidR="00DC079A" w:rsidRPr="00A83E4A">
        <w:rPr>
          <w:rFonts w:ascii="仿宋_GB2312" w:eastAsia="仿宋_GB2312" w:hAnsi="仿宋" w:hint="eastAsia"/>
          <w:kern w:val="0"/>
          <w:sz w:val="32"/>
          <w:szCs w:val="32"/>
        </w:rPr>
        <w:t>以下</w:t>
      </w:r>
      <w:r w:rsidRPr="00A83E4A">
        <w:rPr>
          <w:rFonts w:ascii="仿宋_GB2312" w:eastAsia="仿宋_GB2312" w:hAnsi="仿宋" w:hint="eastAsia"/>
          <w:kern w:val="0"/>
          <w:sz w:val="32"/>
          <w:szCs w:val="32"/>
        </w:rPr>
        <w:t>绩效目标</w:t>
      </w:r>
      <w:r w:rsidR="00DC079A" w:rsidRPr="00A83E4A">
        <w:rPr>
          <w:rFonts w:ascii="仿宋_GB2312" w:eastAsia="仿宋_GB2312" w:hAnsi="仿宋" w:hint="eastAsia"/>
          <w:kern w:val="0"/>
          <w:sz w:val="32"/>
          <w:szCs w:val="32"/>
        </w:rPr>
        <w:t>：</w:t>
      </w:r>
    </w:p>
    <w:tbl>
      <w:tblPr>
        <w:tblW w:w="5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931"/>
        <w:gridCol w:w="3846"/>
        <w:gridCol w:w="1811"/>
        <w:gridCol w:w="828"/>
      </w:tblGrid>
      <w:tr w:rsidR="00A83E4A" w:rsidRPr="00A83E4A" w14:paraId="60A06D2E" w14:textId="77777777" w:rsidTr="00DC079A">
        <w:trPr>
          <w:trHeight w:val="288"/>
          <w:tblHeader/>
          <w:jc w:val="center"/>
        </w:trPr>
        <w:tc>
          <w:tcPr>
            <w:tcW w:w="729" w:type="pct"/>
            <w:vAlign w:val="center"/>
          </w:tcPr>
          <w:p w14:paraId="45EB3032" w14:textId="70791FF3" w:rsidR="009220BA" w:rsidRPr="00A83E4A" w:rsidRDefault="006539B8" w:rsidP="00690569">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明细项目</w:t>
            </w:r>
            <w:r w:rsidR="0092426F" w:rsidRPr="00A83E4A">
              <w:rPr>
                <w:rFonts w:ascii="仿宋_GB2312" w:eastAsia="仿宋_GB2312" w:hAnsi="仿宋" w:hint="eastAsia"/>
                <w:b/>
                <w:kern w:val="0"/>
                <w:sz w:val="24"/>
                <w:szCs w:val="24"/>
              </w:rPr>
              <w:t xml:space="preserve"> </w:t>
            </w:r>
            <w:r w:rsidRPr="00A83E4A">
              <w:rPr>
                <w:rFonts w:ascii="仿宋_GB2312" w:eastAsia="仿宋_GB2312" w:hAnsi="仿宋" w:hint="eastAsia"/>
                <w:b/>
                <w:kern w:val="0"/>
                <w:sz w:val="24"/>
                <w:szCs w:val="24"/>
              </w:rPr>
              <w:t>名称</w:t>
            </w:r>
          </w:p>
        </w:tc>
        <w:tc>
          <w:tcPr>
            <w:tcW w:w="980" w:type="pct"/>
            <w:vAlign w:val="center"/>
          </w:tcPr>
          <w:p w14:paraId="6AA4DA35" w14:textId="77777777" w:rsidR="009220BA" w:rsidRPr="00A83E4A" w:rsidRDefault="006539B8" w:rsidP="00690569">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绩效目标名称</w:t>
            </w:r>
          </w:p>
        </w:tc>
        <w:tc>
          <w:tcPr>
            <w:tcW w:w="1952" w:type="pct"/>
            <w:vAlign w:val="center"/>
          </w:tcPr>
          <w:p w14:paraId="5154209C" w14:textId="77777777" w:rsidR="009220BA" w:rsidRPr="00A83E4A" w:rsidRDefault="006539B8" w:rsidP="00690569">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目标值</w:t>
            </w:r>
          </w:p>
        </w:tc>
        <w:tc>
          <w:tcPr>
            <w:tcW w:w="919" w:type="pct"/>
            <w:vAlign w:val="center"/>
          </w:tcPr>
          <w:p w14:paraId="2373D618" w14:textId="77777777" w:rsidR="009220BA" w:rsidRPr="00A83E4A" w:rsidRDefault="006539B8" w:rsidP="00690569">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绩效目标调整</w:t>
            </w:r>
          </w:p>
        </w:tc>
        <w:tc>
          <w:tcPr>
            <w:tcW w:w="420" w:type="pct"/>
            <w:vAlign w:val="center"/>
          </w:tcPr>
          <w:p w14:paraId="2DE90CE5" w14:textId="77777777" w:rsidR="009220BA" w:rsidRPr="00A83E4A" w:rsidRDefault="006539B8" w:rsidP="00690569">
            <w:pPr>
              <w:spacing w:line="320" w:lineRule="exact"/>
              <w:jc w:val="center"/>
              <w:rPr>
                <w:rFonts w:ascii="仿宋_GB2312" w:eastAsia="仿宋_GB2312" w:hAnsi="仿宋"/>
                <w:b/>
                <w:kern w:val="0"/>
                <w:sz w:val="24"/>
                <w:szCs w:val="24"/>
              </w:rPr>
            </w:pPr>
            <w:r w:rsidRPr="00A83E4A">
              <w:rPr>
                <w:rFonts w:ascii="仿宋_GB2312" w:eastAsia="仿宋_GB2312" w:hAnsi="仿宋" w:hint="eastAsia"/>
                <w:b/>
                <w:kern w:val="0"/>
                <w:sz w:val="24"/>
                <w:szCs w:val="24"/>
              </w:rPr>
              <w:t>调整原因</w:t>
            </w:r>
          </w:p>
        </w:tc>
      </w:tr>
      <w:tr w:rsidR="00A83E4A" w:rsidRPr="00A83E4A" w14:paraId="331F8EF4" w14:textId="77777777" w:rsidTr="00DC079A">
        <w:trPr>
          <w:trHeight w:val="427"/>
          <w:jc w:val="center"/>
        </w:trPr>
        <w:tc>
          <w:tcPr>
            <w:tcW w:w="729" w:type="pct"/>
            <w:vMerge w:val="restart"/>
            <w:shd w:val="clear" w:color="auto" w:fill="auto"/>
            <w:vAlign w:val="center"/>
          </w:tcPr>
          <w:p w14:paraId="05895C33"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无锡市区黄线规划</w:t>
            </w:r>
          </w:p>
        </w:tc>
        <w:tc>
          <w:tcPr>
            <w:tcW w:w="980" w:type="pct"/>
            <w:shd w:val="clear" w:color="auto" w:fill="auto"/>
            <w:vAlign w:val="center"/>
          </w:tcPr>
          <w:p w14:paraId="01A2C5E1"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目标完成程度</w:t>
            </w:r>
          </w:p>
        </w:tc>
        <w:tc>
          <w:tcPr>
            <w:tcW w:w="1952" w:type="pct"/>
            <w:shd w:val="clear" w:color="auto" w:fill="auto"/>
            <w:vAlign w:val="center"/>
          </w:tcPr>
          <w:p w14:paraId="5C8E08CD" w14:textId="77777777" w:rsidR="009220BA" w:rsidRPr="00A83E4A" w:rsidRDefault="006539B8"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c>
          <w:tcPr>
            <w:tcW w:w="919" w:type="pct"/>
            <w:vMerge w:val="restart"/>
            <w:shd w:val="clear" w:color="000000" w:fill="FFFFFF"/>
            <w:vAlign w:val="center"/>
          </w:tcPr>
          <w:p w14:paraId="4FF485ED"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调减分类汇总和汇集成册</w:t>
            </w:r>
          </w:p>
        </w:tc>
        <w:tc>
          <w:tcPr>
            <w:tcW w:w="420" w:type="pct"/>
            <w:vMerge w:val="restart"/>
            <w:shd w:val="clear" w:color="000000" w:fill="FFFFFF"/>
            <w:vAlign w:val="center"/>
          </w:tcPr>
          <w:p w14:paraId="72C2B826"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项目暂缓</w:t>
            </w:r>
          </w:p>
        </w:tc>
      </w:tr>
      <w:tr w:rsidR="00A83E4A" w:rsidRPr="00A83E4A" w14:paraId="18D2EF8B" w14:textId="77777777" w:rsidTr="00DC079A">
        <w:trPr>
          <w:trHeight w:val="405"/>
          <w:jc w:val="center"/>
        </w:trPr>
        <w:tc>
          <w:tcPr>
            <w:tcW w:w="729" w:type="pct"/>
            <w:vMerge/>
            <w:vAlign w:val="center"/>
          </w:tcPr>
          <w:p w14:paraId="5CBBF7F0" w14:textId="77777777" w:rsidR="009220BA" w:rsidRPr="00A83E4A" w:rsidRDefault="009220BA" w:rsidP="005D38AD">
            <w:pPr>
              <w:spacing w:line="320" w:lineRule="exact"/>
              <w:jc w:val="left"/>
              <w:rPr>
                <w:rFonts w:ascii="仿宋_GB2312" w:eastAsia="仿宋_GB2312" w:hAnsi="仿宋"/>
                <w:kern w:val="0"/>
              </w:rPr>
            </w:pPr>
          </w:p>
        </w:tc>
        <w:tc>
          <w:tcPr>
            <w:tcW w:w="980" w:type="pct"/>
            <w:vAlign w:val="center"/>
          </w:tcPr>
          <w:p w14:paraId="32238F1A"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目标完成质量</w:t>
            </w:r>
          </w:p>
        </w:tc>
        <w:tc>
          <w:tcPr>
            <w:tcW w:w="1952" w:type="pct"/>
            <w:vAlign w:val="center"/>
          </w:tcPr>
          <w:p w14:paraId="193594EA" w14:textId="77777777" w:rsidR="009220BA" w:rsidRPr="00A83E4A" w:rsidRDefault="006539B8"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c>
          <w:tcPr>
            <w:tcW w:w="919" w:type="pct"/>
            <w:vMerge/>
            <w:vAlign w:val="center"/>
          </w:tcPr>
          <w:p w14:paraId="379E9EE3" w14:textId="77777777" w:rsidR="009220BA" w:rsidRPr="00A83E4A" w:rsidRDefault="009220BA" w:rsidP="005D38AD">
            <w:pPr>
              <w:spacing w:line="320" w:lineRule="exact"/>
              <w:jc w:val="left"/>
              <w:rPr>
                <w:rFonts w:ascii="仿宋_GB2312" w:eastAsia="仿宋_GB2312" w:hAnsi="仿宋"/>
                <w:kern w:val="0"/>
              </w:rPr>
            </w:pPr>
          </w:p>
        </w:tc>
        <w:tc>
          <w:tcPr>
            <w:tcW w:w="420" w:type="pct"/>
            <w:vMerge/>
            <w:vAlign w:val="center"/>
          </w:tcPr>
          <w:p w14:paraId="5B42480D" w14:textId="77777777" w:rsidR="009220BA" w:rsidRPr="00A83E4A" w:rsidRDefault="009220BA" w:rsidP="005D38AD">
            <w:pPr>
              <w:spacing w:line="320" w:lineRule="exact"/>
              <w:jc w:val="left"/>
              <w:rPr>
                <w:rFonts w:ascii="仿宋_GB2312" w:eastAsia="仿宋_GB2312" w:hAnsi="仿宋"/>
                <w:kern w:val="0"/>
              </w:rPr>
            </w:pPr>
          </w:p>
        </w:tc>
      </w:tr>
      <w:tr w:rsidR="00A83E4A" w:rsidRPr="00A83E4A" w14:paraId="0C62AA42" w14:textId="77777777" w:rsidTr="00DC079A">
        <w:trPr>
          <w:trHeight w:val="424"/>
          <w:jc w:val="center"/>
        </w:trPr>
        <w:tc>
          <w:tcPr>
            <w:tcW w:w="729" w:type="pct"/>
            <w:vMerge w:val="restart"/>
            <w:shd w:val="clear" w:color="auto" w:fill="auto"/>
            <w:vAlign w:val="center"/>
          </w:tcPr>
          <w:p w14:paraId="6F3C72A6"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上海大都市圈环太湖区域综合保护行动规划编制</w:t>
            </w:r>
          </w:p>
        </w:tc>
        <w:tc>
          <w:tcPr>
            <w:tcW w:w="980" w:type="pct"/>
            <w:shd w:val="clear" w:color="auto" w:fill="auto"/>
            <w:vAlign w:val="center"/>
          </w:tcPr>
          <w:p w14:paraId="7D072B42"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项目完成质量</w:t>
            </w:r>
          </w:p>
        </w:tc>
        <w:tc>
          <w:tcPr>
            <w:tcW w:w="1952" w:type="pct"/>
            <w:shd w:val="clear" w:color="auto" w:fill="auto"/>
            <w:vAlign w:val="center"/>
          </w:tcPr>
          <w:p w14:paraId="171384FB" w14:textId="279B1F19" w:rsidR="009220BA" w:rsidRPr="00A83E4A" w:rsidRDefault="006539B8"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c>
          <w:tcPr>
            <w:tcW w:w="919" w:type="pct"/>
            <w:vMerge w:val="restart"/>
            <w:shd w:val="clear" w:color="000000" w:fill="FFFFFF"/>
            <w:vAlign w:val="center"/>
          </w:tcPr>
          <w:p w14:paraId="62E14A5A"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调减不少于3万字的研究报告、不少于30页的汇报PPT和3000字左右的研究摘要。</w:t>
            </w:r>
          </w:p>
        </w:tc>
        <w:tc>
          <w:tcPr>
            <w:tcW w:w="420" w:type="pct"/>
            <w:vMerge w:val="restart"/>
            <w:shd w:val="clear" w:color="000000" w:fill="FFFFFF"/>
            <w:vAlign w:val="center"/>
          </w:tcPr>
          <w:p w14:paraId="77EE4F3C"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项目暂缓</w:t>
            </w:r>
          </w:p>
        </w:tc>
      </w:tr>
      <w:tr w:rsidR="00A83E4A" w:rsidRPr="00A83E4A" w14:paraId="09610641" w14:textId="77777777" w:rsidTr="00DC079A">
        <w:trPr>
          <w:trHeight w:val="416"/>
          <w:jc w:val="center"/>
        </w:trPr>
        <w:tc>
          <w:tcPr>
            <w:tcW w:w="729" w:type="pct"/>
            <w:vMerge/>
            <w:vAlign w:val="center"/>
          </w:tcPr>
          <w:p w14:paraId="402A6A63" w14:textId="77777777" w:rsidR="009220BA" w:rsidRPr="00A83E4A" w:rsidRDefault="009220BA" w:rsidP="00690569">
            <w:pPr>
              <w:spacing w:line="320" w:lineRule="exact"/>
              <w:jc w:val="center"/>
              <w:rPr>
                <w:rFonts w:ascii="仿宋_GB2312" w:eastAsia="仿宋_GB2312" w:hAnsi="仿宋"/>
                <w:kern w:val="0"/>
                <w:sz w:val="28"/>
                <w:szCs w:val="28"/>
              </w:rPr>
            </w:pPr>
          </w:p>
        </w:tc>
        <w:tc>
          <w:tcPr>
            <w:tcW w:w="980" w:type="pct"/>
            <w:vAlign w:val="center"/>
          </w:tcPr>
          <w:p w14:paraId="36402B96"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项目完成程度</w:t>
            </w:r>
          </w:p>
        </w:tc>
        <w:tc>
          <w:tcPr>
            <w:tcW w:w="1952" w:type="pct"/>
            <w:vAlign w:val="center"/>
          </w:tcPr>
          <w:p w14:paraId="56D4E83E" w14:textId="77777777" w:rsidR="009220BA" w:rsidRPr="00A83E4A" w:rsidRDefault="006539B8" w:rsidP="000B638D">
            <w:pPr>
              <w:spacing w:line="320" w:lineRule="exact"/>
              <w:jc w:val="center"/>
              <w:rPr>
                <w:rFonts w:ascii="仿宋_GB2312" w:eastAsia="仿宋_GB2312" w:hAnsi="仿宋"/>
                <w:kern w:val="0"/>
              </w:rPr>
            </w:pPr>
            <w:r w:rsidRPr="00A83E4A">
              <w:rPr>
                <w:rFonts w:ascii="仿宋_GB2312" w:eastAsia="仿宋_GB2312" w:hAnsi="仿宋" w:hint="eastAsia"/>
                <w:kern w:val="0"/>
              </w:rPr>
              <w:t>100%</w:t>
            </w:r>
          </w:p>
        </w:tc>
        <w:tc>
          <w:tcPr>
            <w:tcW w:w="919" w:type="pct"/>
            <w:vMerge/>
            <w:vAlign w:val="center"/>
          </w:tcPr>
          <w:p w14:paraId="40DE68B1" w14:textId="77777777" w:rsidR="009220BA" w:rsidRPr="00A83E4A" w:rsidRDefault="009220BA" w:rsidP="00690569">
            <w:pPr>
              <w:spacing w:line="320" w:lineRule="exact"/>
              <w:jc w:val="center"/>
              <w:rPr>
                <w:rFonts w:ascii="仿宋_GB2312" w:eastAsia="仿宋_GB2312" w:hAnsi="仿宋"/>
                <w:kern w:val="0"/>
                <w:sz w:val="28"/>
                <w:szCs w:val="28"/>
              </w:rPr>
            </w:pPr>
          </w:p>
        </w:tc>
        <w:tc>
          <w:tcPr>
            <w:tcW w:w="420" w:type="pct"/>
            <w:vMerge/>
            <w:vAlign w:val="center"/>
          </w:tcPr>
          <w:p w14:paraId="2F6323CC" w14:textId="77777777" w:rsidR="009220BA" w:rsidRPr="00A83E4A" w:rsidRDefault="009220BA" w:rsidP="00690569">
            <w:pPr>
              <w:spacing w:line="320" w:lineRule="exact"/>
              <w:jc w:val="center"/>
              <w:rPr>
                <w:rFonts w:ascii="仿宋_GB2312" w:eastAsia="仿宋_GB2312" w:hAnsi="仿宋"/>
                <w:kern w:val="0"/>
                <w:sz w:val="28"/>
                <w:szCs w:val="28"/>
              </w:rPr>
            </w:pPr>
          </w:p>
        </w:tc>
      </w:tr>
      <w:tr w:rsidR="00A83E4A" w:rsidRPr="00A83E4A" w14:paraId="2AE866D2" w14:textId="77777777" w:rsidTr="00DC079A">
        <w:trPr>
          <w:trHeight w:val="288"/>
          <w:jc w:val="center"/>
        </w:trPr>
        <w:tc>
          <w:tcPr>
            <w:tcW w:w="729" w:type="pct"/>
            <w:vMerge/>
            <w:vAlign w:val="center"/>
          </w:tcPr>
          <w:p w14:paraId="6A39A77B" w14:textId="77777777" w:rsidR="009220BA" w:rsidRPr="00A83E4A" w:rsidRDefault="009220BA" w:rsidP="00690569">
            <w:pPr>
              <w:spacing w:line="320" w:lineRule="exact"/>
              <w:jc w:val="center"/>
              <w:rPr>
                <w:rFonts w:ascii="仿宋_GB2312" w:eastAsia="仿宋_GB2312" w:hAnsi="仿宋"/>
                <w:kern w:val="0"/>
                <w:sz w:val="28"/>
                <w:szCs w:val="28"/>
              </w:rPr>
            </w:pPr>
          </w:p>
        </w:tc>
        <w:tc>
          <w:tcPr>
            <w:tcW w:w="980" w:type="pct"/>
            <w:vAlign w:val="center"/>
          </w:tcPr>
          <w:p w14:paraId="40DAF88B" w14:textId="77777777" w:rsidR="009220BA" w:rsidRPr="00A83E4A" w:rsidRDefault="006539B8" w:rsidP="005D38AD">
            <w:pPr>
              <w:spacing w:line="320" w:lineRule="exact"/>
              <w:jc w:val="left"/>
              <w:rPr>
                <w:rFonts w:ascii="仿宋_GB2312" w:eastAsia="仿宋_GB2312" w:hAnsi="仿宋"/>
                <w:kern w:val="0"/>
              </w:rPr>
            </w:pPr>
            <w:r w:rsidRPr="00A83E4A">
              <w:rPr>
                <w:rFonts w:ascii="仿宋_GB2312" w:eastAsia="仿宋_GB2312" w:hAnsi="仿宋" w:hint="eastAsia"/>
                <w:kern w:val="0"/>
              </w:rPr>
              <w:t>社会效益</w:t>
            </w:r>
          </w:p>
        </w:tc>
        <w:tc>
          <w:tcPr>
            <w:tcW w:w="1952" w:type="pct"/>
            <w:vAlign w:val="center"/>
          </w:tcPr>
          <w:p w14:paraId="2B7DC4B0" w14:textId="77777777" w:rsidR="009220BA" w:rsidRPr="00A83E4A" w:rsidRDefault="006539B8" w:rsidP="005D38AD">
            <w:pPr>
              <w:spacing w:line="280" w:lineRule="exact"/>
              <w:jc w:val="left"/>
              <w:rPr>
                <w:rFonts w:ascii="仿宋_GB2312" w:eastAsia="仿宋_GB2312" w:hAnsi="仿宋"/>
                <w:kern w:val="0"/>
              </w:rPr>
            </w:pPr>
            <w:r w:rsidRPr="00A83E4A">
              <w:rPr>
                <w:rFonts w:ascii="仿宋_GB2312" w:eastAsia="仿宋_GB2312" w:hAnsi="仿宋" w:hint="eastAsia"/>
                <w:kern w:val="0"/>
              </w:rPr>
              <w:t>围绕上海大都市圈的战略愿景，形成环太湖城市协同发展机制，在生态、文化、产业等方面形成完整的行动体系，打造世界级湖区城市群。</w:t>
            </w:r>
          </w:p>
        </w:tc>
        <w:tc>
          <w:tcPr>
            <w:tcW w:w="919" w:type="pct"/>
            <w:vMerge/>
            <w:vAlign w:val="center"/>
          </w:tcPr>
          <w:p w14:paraId="12EF65C3" w14:textId="77777777" w:rsidR="009220BA" w:rsidRPr="00A83E4A" w:rsidRDefault="009220BA" w:rsidP="00690569">
            <w:pPr>
              <w:spacing w:line="320" w:lineRule="exact"/>
              <w:jc w:val="center"/>
              <w:rPr>
                <w:rFonts w:ascii="仿宋_GB2312" w:eastAsia="仿宋_GB2312" w:hAnsi="仿宋"/>
                <w:kern w:val="0"/>
                <w:sz w:val="28"/>
                <w:szCs w:val="28"/>
              </w:rPr>
            </w:pPr>
          </w:p>
        </w:tc>
        <w:tc>
          <w:tcPr>
            <w:tcW w:w="420" w:type="pct"/>
            <w:vMerge/>
            <w:vAlign w:val="center"/>
          </w:tcPr>
          <w:p w14:paraId="051FAACE" w14:textId="77777777" w:rsidR="009220BA" w:rsidRPr="00A83E4A" w:rsidRDefault="009220BA" w:rsidP="00690569">
            <w:pPr>
              <w:spacing w:line="320" w:lineRule="exact"/>
              <w:jc w:val="center"/>
              <w:rPr>
                <w:rFonts w:ascii="仿宋_GB2312" w:eastAsia="仿宋_GB2312" w:hAnsi="仿宋"/>
                <w:kern w:val="0"/>
                <w:sz w:val="28"/>
                <w:szCs w:val="28"/>
              </w:rPr>
            </w:pPr>
          </w:p>
        </w:tc>
      </w:tr>
    </w:tbl>
    <w:p w14:paraId="391D2027" w14:textId="77777777" w:rsidR="009220BA" w:rsidRPr="00A83E4A" w:rsidRDefault="006539B8">
      <w:pPr>
        <w:pStyle w:val="1"/>
        <w:spacing w:before="0" w:after="0" w:line="560" w:lineRule="exact"/>
        <w:ind w:firstLineChars="200" w:firstLine="643"/>
        <w:rPr>
          <w:rFonts w:ascii="仿宋_GB2312" w:eastAsia="仿宋_GB2312" w:hAnsi="Times New Roman" w:cs="Times New Roman"/>
          <w:sz w:val="32"/>
          <w:szCs w:val="32"/>
        </w:rPr>
      </w:pPr>
      <w:bookmarkStart w:id="16" w:name="_Toc45744984"/>
      <w:r w:rsidRPr="00A83E4A">
        <w:rPr>
          <w:rFonts w:ascii="仿宋_GB2312" w:eastAsia="仿宋_GB2312" w:hAnsi="Times New Roman" w:cs="Times New Roman" w:hint="eastAsia"/>
          <w:sz w:val="32"/>
          <w:szCs w:val="32"/>
        </w:rPr>
        <w:t>二、评价组织与实施过程</w:t>
      </w:r>
      <w:bookmarkEnd w:id="16"/>
    </w:p>
    <w:p w14:paraId="2D6750F6"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17" w:name="_Toc45744985"/>
      <w:r w:rsidRPr="00A83E4A">
        <w:rPr>
          <w:rFonts w:ascii="仿宋_GB2312" w:eastAsia="仿宋_GB2312" w:hAnsi="Times New Roman" w:hint="eastAsia"/>
        </w:rPr>
        <w:t>（一）绩效评价思路</w:t>
      </w:r>
      <w:bookmarkEnd w:id="17"/>
    </w:p>
    <w:p w14:paraId="6F99AA35" w14:textId="0D7CCB3B"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按照无锡市财政局绩效管理工作规范，针对2019年度</w:t>
      </w:r>
      <w:r w:rsidRPr="00A83E4A">
        <w:rPr>
          <w:rFonts w:ascii="仿宋_GB2312" w:eastAsia="仿宋_GB2312" w:hAnsi="Times New Roman" w:cs="Times New Roman" w:hint="eastAsia"/>
          <w:sz w:val="32"/>
          <w:szCs w:val="32"/>
        </w:rPr>
        <w:lastRenderedPageBreak/>
        <w:t>城市规划编制专项资金使用管理情况，本次绩效评价从三个方向进行。一是组织管理方向，以相关的政策文件为依据，以预算部门的项目计划与组织管理、对项目承担单位的过程管理与监控作为评价线索和方向；二是资金使用方向，通过专项资金的预算执行情况、具体项目使用情况、使用过程的规范运作情况来进行真实性、合</w:t>
      </w:r>
      <w:proofErr w:type="gramStart"/>
      <w:r w:rsidRPr="00A83E4A">
        <w:rPr>
          <w:rFonts w:ascii="仿宋_GB2312" w:eastAsia="仿宋_GB2312" w:hAnsi="Times New Roman" w:cs="Times New Roman" w:hint="eastAsia"/>
          <w:sz w:val="32"/>
          <w:szCs w:val="32"/>
        </w:rPr>
        <w:t>规</w:t>
      </w:r>
      <w:proofErr w:type="gramEnd"/>
      <w:r w:rsidRPr="00A83E4A">
        <w:rPr>
          <w:rFonts w:ascii="仿宋_GB2312" w:eastAsia="仿宋_GB2312" w:hAnsi="Times New Roman" w:cs="Times New Roman" w:hint="eastAsia"/>
          <w:sz w:val="32"/>
          <w:szCs w:val="32"/>
        </w:rPr>
        <w:t>性评价；三是产出及效果方向，结合年初设定的绩效目标，</w:t>
      </w:r>
      <w:proofErr w:type="gramStart"/>
      <w:r w:rsidRPr="00A83E4A">
        <w:rPr>
          <w:rFonts w:ascii="仿宋_GB2312" w:eastAsia="仿宋_GB2312" w:hAnsi="Times New Roman" w:cs="Times New Roman" w:hint="eastAsia"/>
          <w:sz w:val="32"/>
          <w:szCs w:val="32"/>
        </w:rPr>
        <w:t>评价市</w:t>
      </w:r>
      <w:proofErr w:type="gramEnd"/>
      <w:r w:rsidRPr="00A83E4A">
        <w:rPr>
          <w:rFonts w:ascii="仿宋_GB2312" w:eastAsia="仿宋_GB2312" w:hAnsi="Times New Roman" w:cs="Times New Roman" w:hint="eastAsia"/>
          <w:sz w:val="32"/>
          <w:szCs w:val="32"/>
        </w:rPr>
        <w:t>自然资源规划局是否按照项目/合同计划、进度和内容，按时保质完成绩效目标；2019年</w:t>
      </w:r>
      <w:r w:rsidR="004659E1" w:rsidRPr="00A83E4A">
        <w:rPr>
          <w:rFonts w:ascii="仿宋_GB2312" w:eastAsia="仿宋_GB2312" w:hAnsi="Times New Roman" w:cs="Times New Roman" w:hint="eastAsia"/>
          <w:sz w:val="32"/>
          <w:szCs w:val="32"/>
        </w:rPr>
        <w:t>度</w:t>
      </w:r>
      <w:r w:rsidRPr="00A83E4A">
        <w:rPr>
          <w:rFonts w:ascii="仿宋_GB2312" w:eastAsia="仿宋_GB2312" w:hAnsi="Times New Roman" w:cs="Times New Roman" w:hint="eastAsia"/>
          <w:sz w:val="32"/>
          <w:szCs w:val="32"/>
        </w:rPr>
        <w:t>应完成的项目是否有实际运用情况，有实际运用的项目是否达到预期的效益。</w:t>
      </w:r>
    </w:p>
    <w:p w14:paraId="75239FF9"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评价的重点：</w:t>
      </w:r>
    </w:p>
    <w:p w14:paraId="72BD02DF"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1.专项资金年初制定的绩效总目标和明细目标的科学性、合理性；</w:t>
      </w:r>
    </w:p>
    <w:p w14:paraId="5824291C" w14:textId="50CB94FB"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2.专项资金各项绩效</w:t>
      </w:r>
      <w:r w:rsidR="002316D4" w:rsidRPr="00A83E4A">
        <w:rPr>
          <w:rFonts w:ascii="仿宋_GB2312" w:eastAsia="仿宋_GB2312" w:hAnsi="Times New Roman" w:cs="Times New Roman" w:hint="eastAsia"/>
          <w:sz w:val="32"/>
          <w:szCs w:val="32"/>
        </w:rPr>
        <w:t>目</w:t>
      </w:r>
      <w:r w:rsidRPr="00A83E4A">
        <w:rPr>
          <w:rFonts w:ascii="仿宋_GB2312" w:eastAsia="仿宋_GB2312" w:hAnsi="Times New Roman" w:cs="Times New Roman" w:hint="eastAsia"/>
          <w:sz w:val="32"/>
          <w:szCs w:val="32"/>
        </w:rPr>
        <w:t>标的完成情况；</w:t>
      </w:r>
    </w:p>
    <w:p w14:paraId="7E49FA00"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3.专项资金的预算执行情况；</w:t>
      </w:r>
    </w:p>
    <w:p w14:paraId="7708C23D"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4.专项资金使用和管理过程中的真实性、合</w:t>
      </w:r>
      <w:proofErr w:type="gramStart"/>
      <w:r w:rsidRPr="00A83E4A">
        <w:rPr>
          <w:rFonts w:ascii="仿宋_GB2312" w:eastAsia="仿宋_GB2312" w:hAnsi="Times New Roman" w:cs="Times New Roman" w:hint="eastAsia"/>
          <w:sz w:val="32"/>
          <w:szCs w:val="32"/>
        </w:rPr>
        <w:t>规</w:t>
      </w:r>
      <w:proofErr w:type="gramEnd"/>
      <w:r w:rsidRPr="00A83E4A">
        <w:rPr>
          <w:rFonts w:ascii="仿宋_GB2312" w:eastAsia="仿宋_GB2312" w:hAnsi="Times New Roman" w:cs="Times New Roman" w:hint="eastAsia"/>
          <w:sz w:val="32"/>
          <w:szCs w:val="32"/>
        </w:rPr>
        <w:t>性；</w:t>
      </w:r>
    </w:p>
    <w:p w14:paraId="2610A243"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5.专项资金的使用效果情况。</w:t>
      </w:r>
    </w:p>
    <w:p w14:paraId="672DA0CE"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18" w:name="_Toc45744986"/>
      <w:r w:rsidRPr="00A83E4A">
        <w:rPr>
          <w:rFonts w:ascii="仿宋_GB2312" w:eastAsia="仿宋_GB2312" w:hAnsi="Times New Roman" w:hint="eastAsia"/>
        </w:rPr>
        <w:t>（二）评价的组织与职责分工</w:t>
      </w:r>
      <w:bookmarkEnd w:id="18"/>
    </w:p>
    <w:p w14:paraId="5C7EEF14" w14:textId="77777777" w:rsidR="009220BA" w:rsidRPr="00A83E4A" w:rsidRDefault="006539B8">
      <w:pPr>
        <w:spacing w:line="560" w:lineRule="exact"/>
        <w:ind w:firstLineChars="176" w:firstLine="563"/>
        <w:rPr>
          <w:rFonts w:ascii="仿宋_GB2312" w:eastAsia="仿宋_GB2312"/>
          <w:sz w:val="32"/>
          <w:szCs w:val="32"/>
        </w:rPr>
      </w:pPr>
      <w:r w:rsidRPr="00A83E4A">
        <w:rPr>
          <w:rFonts w:ascii="仿宋_GB2312" w:eastAsia="仿宋_GB2312" w:hint="eastAsia"/>
          <w:sz w:val="32"/>
          <w:szCs w:val="32"/>
        </w:rPr>
        <w:t>本所安排专业人员6人，包括项目负责人王豫，主要负责项目的实施与沟通、工作方案及报告的审定；朱</w:t>
      </w:r>
      <w:proofErr w:type="gramStart"/>
      <w:r w:rsidRPr="00A83E4A">
        <w:rPr>
          <w:rFonts w:ascii="仿宋_GB2312" w:eastAsia="仿宋_GB2312" w:hint="eastAsia"/>
          <w:sz w:val="32"/>
          <w:szCs w:val="32"/>
        </w:rPr>
        <w:t>克锋主要</w:t>
      </w:r>
      <w:proofErr w:type="gramEnd"/>
      <w:r w:rsidRPr="00A83E4A">
        <w:rPr>
          <w:rFonts w:ascii="仿宋_GB2312" w:eastAsia="仿宋_GB2312" w:hint="eastAsia"/>
          <w:sz w:val="32"/>
          <w:szCs w:val="32"/>
        </w:rPr>
        <w:t>负责总体项目的质量控制；项目现场经理魏雅丽、陈菲，主要负责现场访谈、重要数据的收集、核实；项目负责人助理顾熠，主要负责基础数据的核实与汇总、工作方案和报告的初稿起草；</w:t>
      </w:r>
      <w:proofErr w:type="gramStart"/>
      <w:r w:rsidRPr="00A83E4A">
        <w:rPr>
          <w:rFonts w:ascii="仿宋_GB2312" w:eastAsia="仿宋_GB2312" w:hint="eastAsia"/>
          <w:sz w:val="32"/>
          <w:szCs w:val="32"/>
        </w:rPr>
        <w:t>王沁雨负责</w:t>
      </w:r>
      <w:proofErr w:type="gramEnd"/>
      <w:r w:rsidRPr="00A83E4A">
        <w:rPr>
          <w:rFonts w:ascii="仿宋_GB2312" w:eastAsia="仿宋_GB2312" w:hint="eastAsia"/>
          <w:sz w:val="32"/>
          <w:szCs w:val="32"/>
        </w:rPr>
        <w:t>问卷的发放与回收、统计等基础性的</w:t>
      </w:r>
      <w:r w:rsidRPr="00A83E4A">
        <w:rPr>
          <w:rFonts w:ascii="仿宋_GB2312" w:eastAsia="仿宋_GB2312" w:hint="eastAsia"/>
          <w:sz w:val="32"/>
          <w:szCs w:val="32"/>
        </w:rPr>
        <w:lastRenderedPageBreak/>
        <w:t>工作。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380"/>
        <w:gridCol w:w="3312"/>
        <w:gridCol w:w="2809"/>
      </w:tblGrid>
      <w:tr w:rsidR="00A83E4A" w:rsidRPr="00A83E4A" w14:paraId="67F29E0F" w14:textId="77777777">
        <w:trPr>
          <w:trHeight w:val="481"/>
        </w:trPr>
        <w:tc>
          <w:tcPr>
            <w:tcW w:w="479" w:type="pct"/>
            <w:vAlign w:val="center"/>
          </w:tcPr>
          <w:p w14:paraId="0CA6AFDB" w14:textId="77777777" w:rsidR="009220BA" w:rsidRPr="00A83E4A" w:rsidRDefault="006539B8">
            <w:pPr>
              <w:jc w:val="center"/>
              <w:rPr>
                <w:rFonts w:ascii="仿宋_GB2312" w:eastAsia="仿宋_GB2312"/>
                <w:b/>
                <w:bCs/>
                <w:sz w:val="24"/>
                <w:szCs w:val="24"/>
              </w:rPr>
            </w:pPr>
            <w:r w:rsidRPr="00A83E4A">
              <w:rPr>
                <w:rFonts w:ascii="仿宋_GB2312" w:eastAsia="仿宋_GB2312" w:hint="eastAsia"/>
                <w:b/>
                <w:bCs/>
                <w:sz w:val="24"/>
                <w:szCs w:val="24"/>
              </w:rPr>
              <w:t>序号</w:t>
            </w:r>
          </w:p>
        </w:tc>
        <w:tc>
          <w:tcPr>
            <w:tcW w:w="832" w:type="pct"/>
            <w:vAlign w:val="center"/>
          </w:tcPr>
          <w:p w14:paraId="71B51303" w14:textId="77777777" w:rsidR="009220BA" w:rsidRPr="00A83E4A" w:rsidRDefault="006539B8">
            <w:pPr>
              <w:jc w:val="center"/>
              <w:rPr>
                <w:rFonts w:ascii="仿宋_GB2312" w:eastAsia="仿宋_GB2312"/>
                <w:b/>
                <w:bCs/>
                <w:sz w:val="24"/>
                <w:szCs w:val="24"/>
              </w:rPr>
            </w:pPr>
            <w:r w:rsidRPr="00A83E4A">
              <w:rPr>
                <w:rFonts w:ascii="仿宋_GB2312" w:eastAsia="仿宋_GB2312" w:hint="eastAsia"/>
                <w:b/>
                <w:bCs/>
                <w:sz w:val="24"/>
                <w:szCs w:val="24"/>
              </w:rPr>
              <w:t>姓  名</w:t>
            </w:r>
          </w:p>
        </w:tc>
        <w:tc>
          <w:tcPr>
            <w:tcW w:w="1996" w:type="pct"/>
            <w:vAlign w:val="center"/>
          </w:tcPr>
          <w:p w14:paraId="4AA74B9B" w14:textId="77777777" w:rsidR="009220BA" w:rsidRPr="00A83E4A" w:rsidRDefault="006539B8">
            <w:pPr>
              <w:ind w:firstLineChars="176" w:firstLine="424"/>
              <w:jc w:val="center"/>
              <w:rPr>
                <w:rFonts w:ascii="仿宋_GB2312" w:eastAsia="仿宋_GB2312"/>
                <w:b/>
                <w:bCs/>
                <w:sz w:val="24"/>
                <w:szCs w:val="24"/>
              </w:rPr>
            </w:pPr>
            <w:r w:rsidRPr="00A83E4A">
              <w:rPr>
                <w:rFonts w:ascii="仿宋_GB2312" w:eastAsia="仿宋_GB2312" w:hint="eastAsia"/>
                <w:b/>
                <w:bCs/>
                <w:sz w:val="24"/>
                <w:szCs w:val="24"/>
              </w:rPr>
              <w:t>职称证书、执业证书</w:t>
            </w:r>
          </w:p>
        </w:tc>
        <w:tc>
          <w:tcPr>
            <w:tcW w:w="1693" w:type="pct"/>
            <w:vAlign w:val="center"/>
          </w:tcPr>
          <w:p w14:paraId="0F0C5A58" w14:textId="77777777" w:rsidR="009220BA" w:rsidRPr="00A83E4A" w:rsidRDefault="006539B8">
            <w:pPr>
              <w:jc w:val="center"/>
              <w:rPr>
                <w:rFonts w:ascii="仿宋_GB2312" w:eastAsia="仿宋_GB2312"/>
                <w:b/>
                <w:bCs/>
                <w:sz w:val="24"/>
                <w:szCs w:val="24"/>
              </w:rPr>
            </w:pPr>
            <w:r w:rsidRPr="00A83E4A">
              <w:rPr>
                <w:rFonts w:ascii="仿宋_GB2312" w:eastAsia="仿宋_GB2312" w:hint="eastAsia"/>
                <w:b/>
                <w:bCs/>
                <w:sz w:val="24"/>
                <w:szCs w:val="24"/>
              </w:rPr>
              <w:t>拟担任职责</w:t>
            </w:r>
          </w:p>
        </w:tc>
      </w:tr>
      <w:tr w:rsidR="00A83E4A" w:rsidRPr="00A83E4A" w14:paraId="4A1C15C9" w14:textId="77777777" w:rsidTr="00BF01CA">
        <w:trPr>
          <w:trHeight w:val="397"/>
        </w:trPr>
        <w:tc>
          <w:tcPr>
            <w:tcW w:w="479" w:type="pct"/>
            <w:vAlign w:val="center"/>
          </w:tcPr>
          <w:p w14:paraId="61A69936" w14:textId="77777777" w:rsidR="009220BA" w:rsidRPr="00A83E4A" w:rsidRDefault="006539B8">
            <w:pPr>
              <w:jc w:val="center"/>
              <w:rPr>
                <w:rFonts w:ascii="仿宋_GB2312" w:eastAsia="仿宋_GB2312" w:hAnsi="仿宋"/>
              </w:rPr>
            </w:pPr>
            <w:r w:rsidRPr="00A83E4A">
              <w:rPr>
                <w:rFonts w:ascii="仿宋_GB2312" w:eastAsia="仿宋_GB2312" w:hAnsi="仿宋" w:hint="eastAsia"/>
              </w:rPr>
              <w:t>1</w:t>
            </w:r>
          </w:p>
        </w:tc>
        <w:tc>
          <w:tcPr>
            <w:tcW w:w="832" w:type="pct"/>
            <w:vAlign w:val="center"/>
          </w:tcPr>
          <w:p w14:paraId="4F509ECF" w14:textId="77777777" w:rsidR="009220BA" w:rsidRPr="00A83E4A" w:rsidRDefault="006539B8">
            <w:pPr>
              <w:jc w:val="center"/>
              <w:rPr>
                <w:rFonts w:ascii="仿宋_GB2312" w:eastAsia="仿宋_GB2312"/>
              </w:rPr>
            </w:pPr>
            <w:proofErr w:type="gramStart"/>
            <w:r w:rsidRPr="00A83E4A">
              <w:rPr>
                <w:rFonts w:ascii="仿宋_GB2312" w:eastAsia="仿宋_GB2312" w:hint="eastAsia"/>
              </w:rPr>
              <w:t>朱克锋</w:t>
            </w:r>
            <w:proofErr w:type="gramEnd"/>
          </w:p>
        </w:tc>
        <w:tc>
          <w:tcPr>
            <w:tcW w:w="1996" w:type="pct"/>
            <w:vAlign w:val="center"/>
          </w:tcPr>
          <w:p w14:paraId="62E93E25" w14:textId="77777777" w:rsidR="009220BA" w:rsidRPr="00A83E4A" w:rsidRDefault="006539B8">
            <w:pPr>
              <w:jc w:val="center"/>
              <w:rPr>
                <w:rFonts w:ascii="仿宋_GB2312" w:eastAsia="仿宋_GB2312"/>
              </w:rPr>
            </w:pPr>
            <w:r w:rsidRPr="00A83E4A">
              <w:rPr>
                <w:rFonts w:ascii="仿宋_GB2312" w:eastAsia="仿宋_GB2312" w:hint="eastAsia"/>
              </w:rPr>
              <w:t>注册会计师、高级经济师、中级会计师</w:t>
            </w:r>
          </w:p>
        </w:tc>
        <w:tc>
          <w:tcPr>
            <w:tcW w:w="1693" w:type="pct"/>
            <w:vAlign w:val="center"/>
          </w:tcPr>
          <w:p w14:paraId="2901EE34" w14:textId="77777777" w:rsidR="009220BA" w:rsidRPr="00A83E4A" w:rsidRDefault="006539B8">
            <w:pPr>
              <w:jc w:val="center"/>
              <w:rPr>
                <w:rFonts w:ascii="仿宋_GB2312" w:eastAsia="仿宋_GB2312"/>
              </w:rPr>
            </w:pPr>
            <w:r w:rsidRPr="00A83E4A">
              <w:rPr>
                <w:rFonts w:ascii="仿宋_GB2312" w:eastAsia="仿宋_GB2312" w:hint="eastAsia"/>
              </w:rPr>
              <w:t>质量控制</w:t>
            </w:r>
          </w:p>
        </w:tc>
      </w:tr>
      <w:tr w:rsidR="00A83E4A" w:rsidRPr="00A83E4A" w14:paraId="18C4880B" w14:textId="77777777" w:rsidTr="00BF01CA">
        <w:trPr>
          <w:trHeight w:val="397"/>
        </w:trPr>
        <w:tc>
          <w:tcPr>
            <w:tcW w:w="479" w:type="pct"/>
            <w:vAlign w:val="center"/>
          </w:tcPr>
          <w:p w14:paraId="327C9224" w14:textId="77777777" w:rsidR="009220BA" w:rsidRPr="00A83E4A" w:rsidRDefault="006539B8">
            <w:pPr>
              <w:jc w:val="center"/>
              <w:rPr>
                <w:rFonts w:ascii="仿宋_GB2312" w:eastAsia="仿宋_GB2312" w:hAnsi="仿宋"/>
              </w:rPr>
            </w:pPr>
            <w:r w:rsidRPr="00A83E4A">
              <w:rPr>
                <w:rFonts w:ascii="仿宋_GB2312" w:eastAsia="仿宋_GB2312" w:hAnsi="仿宋" w:hint="eastAsia"/>
              </w:rPr>
              <w:t>2</w:t>
            </w:r>
          </w:p>
        </w:tc>
        <w:tc>
          <w:tcPr>
            <w:tcW w:w="832" w:type="pct"/>
            <w:vAlign w:val="center"/>
          </w:tcPr>
          <w:p w14:paraId="6FFF4BE9" w14:textId="77777777" w:rsidR="009220BA" w:rsidRPr="00A83E4A" w:rsidRDefault="006539B8">
            <w:pPr>
              <w:jc w:val="center"/>
              <w:rPr>
                <w:rFonts w:ascii="仿宋_GB2312" w:eastAsia="仿宋_GB2312"/>
              </w:rPr>
            </w:pPr>
            <w:r w:rsidRPr="00A83E4A">
              <w:rPr>
                <w:rFonts w:ascii="仿宋_GB2312" w:eastAsia="仿宋_GB2312" w:hint="eastAsia"/>
              </w:rPr>
              <w:t>王  豫</w:t>
            </w:r>
          </w:p>
        </w:tc>
        <w:tc>
          <w:tcPr>
            <w:tcW w:w="1996" w:type="pct"/>
            <w:vAlign w:val="center"/>
          </w:tcPr>
          <w:p w14:paraId="30102BDF" w14:textId="77777777" w:rsidR="009220BA" w:rsidRPr="00A83E4A" w:rsidRDefault="006539B8">
            <w:pPr>
              <w:jc w:val="center"/>
              <w:rPr>
                <w:rFonts w:ascii="仿宋_GB2312" w:eastAsia="仿宋_GB2312"/>
              </w:rPr>
            </w:pPr>
            <w:r w:rsidRPr="00A83E4A">
              <w:rPr>
                <w:rFonts w:ascii="仿宋_GB2312" w:eastAsia="仿宋_GB2312" w:hint="eastAsia"/>
              </w:rPr>
              <w:t>注册会计师、中级会计师</w:t>
            </w:r>
          </w:p>
        </w:tc>
        <w:tc>
          <w:tcPr>
            <w:tcW w:w="1693" w:type="pct"/>
            <w:vAlign w:val="center"/>
          </w:tcPr>
          <w:p w14:paraId="776FD829" w14:textId="77777777" w:rsidR="009220BA" w:rsidRPr="00A83E4A" w:rsidRDefault="006539B8">
            <w:pPr>
              <w:jc w:val="center"/>
              <w:rPr>
                <w:rFonts w:ascii="仿宋_GB2312" w:eastAsia="仿宋_GB2312"/>
              </w:rPr>
            </w:pPr>
            <w:r w:rsidRPr="00A83E4A">
              <w:rPr>
                <w:rFonts w:ascii="仿宋_GB2312" w:eastAsia="仿宋_GB2312" w:hint="eastAsia"/>
              </w:rPr>
              <w:t>项目负责人</w:t>
            </w:r>
          </w:p>
        </w:tc>
      </w:tr>
      <w:tr w:rsidR="00A83E4A" w:rsidRPr="00A83E4A" w14:paraId="63BFFF2D" w14:textId="77777777" w:rsidTr="00BF01CA">
        <w:trPr>
          <w:trHeight w:val="397"/>
        </w:trPr>
        <w:tc>
          <w:tcPr>
            <w:tcW w:w="479" w:type="pct"/>
            <w:vAlign w:val="center"/>
          </w:tcPr>
          <w:p w14:paraId="46A3DE3F" w14:textId="77777777" w:rsidR="009220BA" w:rsidRPr="00A83E4A" w:rsidRDefault="006539B8">
            <w:pPr>
              <w:jc w:val="center"/>
              <w:rPr>
                <w:rFonts w:ascii="仿宋_GB2312" w:eastAsia="仿宋_GB2312" w:hAnsi="仿宋"/>
              </w:rPr>
            </w:pPr>
            <w:r w:rsidRPr="00A83E4A">
              <w:rPr>
                <w:rFonts w:ascii="仿宋_GB2312" w:eastAsia="仿宋_GB2312" w:hAnsi="仿宋" w:hint="eastAsia"/>
              </w:rPr>
              <w:t>3</w:t>
            </w:r>
          </w:p>
        </w:tc>
        <w:tc>
          <w:tcPr>
            <w:tcW w:w="832" w:type="pct"/>
            <w:vAlign w:val="center"/>
          </w:tcPr>
          <w:p w14:paraId="1791DEF8" w14:textId="77777777" w:rsidR="009220BA" w:rsidRPr="00A83E4A" w:rsidRDefault="006539B8">
            <w:pPr>
              <w:jc w:val="center"/>
              <w:rPr>
                <w:rFonts w:ascii="仿宋_GB2312" w:eastAsia="仿宋_GB2312"/>
              </w:rPr>
            </w:pPr>
            <w:r w:rsidRPr="00A83E4A">
              <w:rPr>
                <w:rFonts w:ascii="仿宋_GB2312" w:eastAsia="仿宋_GB2312" w:hint="eastAsia"/>
              </w:rPr>
              <w:t>魏雅丽</w:t>
            </w:r>
          </w:p>
        </w:tc>
        <w:tc>
          <w:tcPr>
            <w:tcW w:w="1996" w:type="pct"/>
            <w:vAlign w:val="center"/>
          </w:tcPr>
          <w:p w14:paraId="52239FE4" w14:textId="77777777" w:rsidR="009220BA" w:rsidRPr="00A83E4A" w:rsidRDefault="006539B8">
            <w:pPr>
              <w:jc w:val="center"/>
              <w:rPr>
                <w:rFonts w:ascii="仿宋_GB2312" w:eastAsia="仿宋_GB2312"/>
              </w:rPr>
            </w:pPr>
            <w:r w:rsidRPr="00A83E4A">
              <w:rPr>
                <w:rFonts w:ascii="仿宋_GB2312" w:eastAsia="仿宋_GB2312" w:hint="eastAsia"/>
              </w:rPr>
              <w:t>注册会计师、中级会计师</w:t>
            </w:r>
          </w:p>
        </w:tc>
        <w:tc>
          <w:tcPr>
            <w:tcW w:w="1693" w:type="pct"/>
            <w:vAlign w:val="center"/>
          </w:tcPr>
          <w:p w14:paraId="3BB9D8D4" w14:textId="77777777" w:rsidR="009220BA" w:rsidRPr="00A83E4A" w:rsidRDefault="006539B8">
            <w:pPr>
              <w:jc w:val="center"/>
              <w:rPr>
                <w:rFonts w:ascii="仿宋_GB2312" w:eastAsia="仿宋_GB2312"/>
              </w:rPr>
            </w:pPr>
            <w:r w:rsidRPr="00A83E4A">
              <w:rPr>
                <w:rFonts w:ascii="仿宋_GB2312" w:eastAsia="仿宋_GB2312" w:hint="eastAsia"/>
              </w:rPr>
              <w:t>现场经理</w:t>
            </w:r>
          </w:p>
        </w:tc>
      </w:tr>
      <w:tr w:rsidR="00A83E4A" w:rsidRPr="00A83E4A" w14:paraId="0C995B52" w14:textId="77777777" w:rsidTr="00BF01CA">
        <w:trPr>
          <w:trHeight w:val="397"/>
        </w:trPr>
        <w:tc>
          <w:tcPr>
            <w:tcW w:w="479" w:type="pct"/>
            <w:vAlign w:val="center"/>
          </w:tcPr>
          <w:p w14:paraId="57AD4A19" w14:textId="77777777" w:rsidR="009220BA" w:rsidRPr="00A83E4A" w:rsidRDefault="006539B8">
            <w:pPr>
              <w:jc w:val="center"/>
              <w:rPr>
                <w:rFonts w:ascii="仿宋_GB2312" w:eastAsia="仿宋_GB2312" w:hAnsi="仿宋"/>
              </w:rPr>
            </w:pPr>
            <w:r w:rsidRPr="00A83E4A">
              <w:rPr>
                <w:rFonts w:ascii="仿宋_GB2312" w:eastAsia="仿宋_GB2312" w:hAnsi="仿宋" w:hint="eastAsia"/>
              </w:rPr>
              <w:t>4</w:t>
            </w:r>
          </w:p>
        </w:tc>
        <w:tc>
          <w:tcPr>
            <w:tcW w:w="832" w:type="pct"/>
            <w:vAlign w:val="center"/>
          </w:tcPr>
          <w:p w14:paraId="2E007860" w14:textId="77777777" w:rsidR="009220BA" w:rsidRPr="00A83E4A" w:rsidRDefault="006539B8">
            <w:pPr>
              <w:jc w:val="center"/>
              <w:rPr>
                <w:rFonts w:ascii="仿宋_GB2312" w:eastAsia="仿宋_GB2312"/>
              </w:rPr>
            </w:pPr>
            <w:r w:rsidRPr="00A83E4A">
              <w:rPr>
                <w:rFonts w:ascii="仿宋_GB2312" w:eastAsia="仿宋_GB2312" w:hint="eastAsia"/>
              </w:rPr>
              <w:t>陈  菲</w:t>
            </w:r>
          </w:p>
        </w:tc>
        <w:tc>
          <w:tcPr>
            <w:tcW w:w="1996" w:type="pct"/>
            <w:vAlign w:val="center"/>
          </w:tcPr>
          <w:p w14:paraId="6316C5CD" w14:textId="77777777" w:rsidR="009220BA" w:rsidRPr="00A83E4A" w:rsidRDefault="006539B8">
            <w:pPr>
              <w:jc w:val="center"/>
              <w:rPr>
                <w:rFonts w:ascii="仿宋_GB2312" w:eastAsia="仿宋_GB2312"/>
              </w:rPr>
            </w:pPr>
            <w:r w:rsidRPr="00A83E4A">
              <w:rPr>
                <w:rFonts w:ascii="仿宋_GB2312" w:eastAsia="仿宋_GB2312" w:hint="eastAsia"/>
              </w:rPr>
              <w:t>注册会计师、中级会计师</w:t>
            </w:r>
          </w:p>
        </w:tc>
        <w:tc>
          <w:tcPr>
            <w:tcW w:w="1693" w:type="pct"/>
            <w:vAlign w:val="center"/>
          </w:tcPr>
          <w:p w14:paraId="7BAF3BE3" w14:textId="77777777" w:rsidR="009220BA" w:rsidRPr="00A83E4A" w:rsidRDefault="006539B8">
            <w:pPr>
              <w:jc w:val="center"/>
              <w:rPr>
                <w:rFonts w:ascii="仿宋_GB2312" w:eastAsia="仿宋_GB2312"/>
              </w:rPr>
            </w:pPr>
            <w:r w:rsidRPr="00A83E4A">
              <w:rPr>
                <w:rFonts w:ascii="仿宋_GB2312" w:eastAsia="仿宋_GB2312" w:hint="eastAsia"/>
              </w:rPr>
              <w:t>现场经理</w:t>
            </w:r>
          </w:p>
        </w:tc>
      </w:tr>
      <w:tr w:rsidR="00A83E4A" w:rsidRPr="00A83E4A" w14:paraId="41933064" w14:textId="77777777" w:rsidTr="00BF01CA">
        <w:trPr>
          <w:trHeight w:val="397"/>
        </w:trPr>
        <w:tc>
          <w:tcPr>
            <w:tcW w:w="479" w:type="pct"/>
            <w:vAlign w:val="center"/>
          </w:tcPr>
          <w:p w14:paraId="725102F9" w14:textId="77777777" w:rsidR="009220BA" w:rsidRPr="00A83E4A" w:rsidRDefault="006539B8">
            <w:pPr>
              <w:jc w:val="center"/>
              <w:rPr>
                <w:rFonts w:ascii="仿宋_GB2312" w:eastAsia="仿宋_GB2312" w:hAnsi="仿宋"/>
              </w:rPr>
            </w:pPr>
            <w:r w:rsidRPr="00A83E4A">
              <w:rPr>
                <w:rFonts w:ascii="仿宋_GB2312" w:eastAsia="仿宋_GB2312" w:hAnsi="仿宋" w:hint="eastAsia"/>
              </w:rPr>
              <w:t>5</w:t>
            </w:r>
          </w:p>
        </w:tc>
        <w:tc>
          <w:tcPr>
            <w:tcW w:w="832" w:type="pct"/>
            <w:vAlign w:val="center"/>
          </w:tcPr>
          <w:p w14:paraId="28EBEE6A" w14:textId="77777777" w:rsidR="009220BA" w:rsidRPr="00A83E4A" w:rsidRDefault="006539B8">
            <w:pPr>
              <w:jc w:val="center"/>
              <w:rPr>
                <w:rFonts w:ascii="仿宋_GB2312" w:eastAsia="仿宋_GB2312"/>
              </w:rPr>
            </w:pPr>
            <w:r w:rsidRPr="00A83E4A">
              <w:rPr>
                <w:rFonts w:ascii="仿宋_GB2312" w:eastAsia="仿宋_GB2312" w:hint="eastAsia"/>
              </w:rPr>
              <w:t xml:space="preserve">顾  </w:t>
            </w:r>
            <w:proofErr w:type="gramStart"/>
            <w:r w:rsidRPr="00A83E4A">
              <w:rPr>
                <w:rFonts w:ascii="仿宋_GB2312" w:eastAsia="仿宋_GB2312" w:hint="eastAsia"/>
              </w:rPr>
              <w:t>熠</w:t>
            </w:r>
            <w:proofErr w:type="gramEnd"/>
          </w:p>
        </w:tc>
        <w:tc>
          <w:tcPr>
            <w:tcW w:w="1996" w:type="pct"/>
            <w:vAlign w:val="center"/>
          </w:tcPr>
          <w:p w14:paraId="7E2617F8" w14:textId="77777777" w:rsidR="009220BA" w:rsidRPr="00A83E4A" w:rsidRDefault="006539B8">
            <w:pPr>
              <w:jc w:val="center"/>
              <w:rPr>
                <w:rFonts w:ascii="仿宋_GB2312" w:eastAsia="仿宋_GB2312"/>
              </w:rPr>
            </w:pPr>
            <w:r w:rsidRPr="00A83E4A">
              <w:rPr>
                <w:rFonts w:ascii="仿宋_GB2312" w:eastAsia="仿宋_GB2312" w:hint="eastAsia"/>
              </w:rPr>
              <w:t>初级会计师</w:t>
            </w:r>
          </w:p>
        </w:tc>
        <w:tc>
          <w:tcPr>
            <w:tcW w:w="1693" w:type="pct"/>
            <w:vAlign w:val="center"/>
          </w:tcPr>
          <w:p w14:paraId="16727F88" w14:textId="77777777" w:rsidR="009220BA" w:rsidRPr="00A83E4A" w:rsidRDefault="006539B8">
            <w:pPr>
              <w:jc w:val="center"/>
              <w:rPr>
                <w:rFonts w:ascii="仿宋_GB2312" w:eastAsia="仿宋_GB2312"/>
              </w:rPr>
            </w:pPr>
            <w:r w:rsidRPr="00A83E4A">
              <w:rPr>
                <w:rFonts w:ascii="仿宋_GB2312" w:eastAsia="仿宋_GB2312" w:hint="eastAsia"/>
              </w:rPr>
              <w:t>项目负责人助理</w:t>
            </w:r>
          </w:p>
        </w:tc>
      </w:tr>
      <w:tr w:rsidR="00A83E4A" w:rsidRPr="00A83E4A" w14:paraId="455A86A9" w14:textId="77777777" w:rsidTr="00BF01CA">
        <w:trPr>
          <w:trHeight w:val="397"/>
        </w:trPr>
        <w:tc>
          <w:tcPr>
            <w:tcW w:w="479" w:type="pct"/>
            <w:vAlign w:val="center"/>
          </w:tcPr>
          <w:p w14:paraId="46B437B5" w14:textId="77777777" w:rsidR="009220BA" w:rsidRPr="00A83E4A" w:rsidRDefault="006539B8">
            <w:pPr>
              <w:jc w:val="center"/>
              <w:rPr>
                <w:rFonts w:ascii="仿宋_GB2312" w:eastAsia="仿宋_GB2312" w:hAnsi="仿宋"/>
              </w:rPr>
            </w:pPr>
            <w:r w:rsidRPr="00A83E4A">
              <w:rPr>
                <w:rFonts w:ascii="仿宋_GB2312" w:eastAsia="仿宋_GB2312" w:hAnsi="仿宋" w:hint="eastAsia"/>
              </w:rPr>
              <w:t>6</w:t>
            </w:r>
          </w:p>
        </w:tc>
        <w:tc>
          <w:tcPr>
            <w:tcW w:w="832" w:type="pct"/>
            <w:vAlign w:val="center"/>
          </w:tcPr>
          <w:p w14:paraId="0AC9EA42" w14:textId="77777777" w:rsidR="009220BA" w:rsidRPr="00A83E4A" w:rsidRDefault="006539B8">
            <w:pPr>
              <w:jc w:val="center"/>
              <w:rPr>
                <w:rFonts w:ascii="仿宋_GB2312" w:eastAsia="仿宋_GB2312"/>
              </w:rPr>
            </w:pPr>
            <w:proofErr w:type="gramStart"/>
            <w:r w:rsidRPr="00A83E4A">
              <w:rPr>
                <w:rFonts w:ascii="仿宋_GB2312" w:eastAsia="仿宋_GB2312" w:hint="eastAsia"/>
              </w:rPr>
              <w:t>王沁雨</w:t>
            </w:r>
            <w:proofErr w:type="gramEnd"/>
          </w:p>
        </w:tc>
        <w:tc>
          <w:tcPr>
            <w:tcW w:w="1996" w:type="pct"/>
            <w:vAlign w:val="center"/>
          </w:tcPr>
          <w:p w14:paraId="7F2C8EBC" w14:textId="77777777" w:rsidR="009220BA" w:rsidRPr="00A83E4A" w:rsidRDefault="009220BA">
            <w:pPr>
              <w:ind w:firstLineChars="176" w:firstLine="370"/>
              <w:jc w:val="center"/>
              <w:rPr>
                <w:rFonts w:ascii="仿宋_GB2312" w:eastAsia="仿宋_GB2312"/>
              </w:rPr>
            </w:pPr>
          </w:p>
        </w:tc>
        <w:tc>
          <w:tcPr>
            <w:tcW w:w="1693" w:type="pct"/>
            <w:vAlign w:val="center"/>
          </w:tcPr>
          <w:p w14:paraId="6B6CBB4E" w14:textId="77777777" w:rsidR="009220BA" w:rsidRPr="00A83E4A" w:rsidRDefault="006539B8">
            <w:pPr>
              <w:jc w:val="center"/>
              <w:rPr>
                <w:rFonts w:ascii="仿宋_GB2312" w:eastAsia="仿宋_GB2312"/>
              </w:rPr>
            </w:pPr>
            <w:r w:rsidRPr="00A83E4A">
              <w:rPr>
                <w:rFonts w:ascii="仿宋_GB2312" w:eastAsia="仿宋_GB2312" w:hint="eastAsia"/>
              </w:rPr>
              <w:t>审计助理</w:t>
            </w:r>
          </w:p>
        </w:tc>
      </w:tr>
    </w:tbl>
    <w:p w14:paraId="3CECEDD1" w14:textId="47BC8D7F" w:rsidR="009220BA" w:rsidRPr="00A83E4A" w:rsidRDefault="006539B8">
      <w:pPr>
        <w:spacing w:line="560" w:lineRule="exact"/>
        <w:ind w:firstLineChars="176" w:firstLine="563"/>
        <w:rPr>
          <w:rFonts w:ascii="仿宋_GB2312" w:eastAsia="仿宋_GB2312"/>
          <w:sz w:val="32"/>
          <w:szCs w:val="32"/>
        </w:rPr>
      </w:pPr>
      <w:r w:rsidRPr="00A83E4A">
        <w:rPr>
          <w:rFonts w:ascii="仿宋_GB2312" w:eastAsia="仿宋_GB2312" w:hint="eastAsia"/>
          <w:sz w:val="32"/>
          <w:szCs w:val="32"/>
        </w:rPr>
        <w:t>因本项目专业性程度较高，本事务所聘请规划设计行业专家朱蓉教授对评价规划成果的完成质量、后续改进方向进行指导（因规划成果需保密，已与专家签订保密协议）。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105"/>
        <w:gridCol w:w="2023"/>
        <w:gridCol w:w="2028"/>
        <w:gridCol w:w="2346"/>
      </w:tblGrid>
      <w:tr w:rsidR="00A83E4A" w:rsidRPr="00A83E4A" w14:paraId="035B576A" w14:textId="77777777" w:rsidTr="00116DAD">
        <w:trPr>
          <w:trHeight w:val="427"/>
        </w:trPr>
        <w:tc>
          <w:tcPr>
            <w:tcW w:w="479" w:type="pct"/>
            <w:shd w:val="clear" w:color="auto" w:fill="auto"/>
            <w:vAlign w:val="center"/>
          </w:tcPr>
          <w:p w14:paraId="686C3E65" w14:textId="77777777" w:rsidR="009220BA" w:rsidRPr="00A83E4A" w:rsidRDefault="006539B8" w:rsidP="00745670">
            <w:pPr>
              <w:jc w:val="center"/>
              <w:rPr>
                <w:rFonts w:ascii="仿宋_GB2312" w:eastAsia="仿宋_GB2312"/>
                <w:b/>
                <w:bCs/>
                <w:sz w:val="24"/>
                <w:szCs w:val="32"/>
              </w:rPr>
            </w:pPr>
            <w:r w:rsidRPr="00A83E4A">
              <w:rPr>
                <w:rFonts w:ascii="仿宋_GB2312" w:eastAsia="仿宋_GB2312" w:hint="eastAsia"/>
                <w:b/>
                <w:bCs/>
                <w:sz w:val="24"/>
                <w:szCs w:val="32"/>
              </w:rPr>
              <w:t>序号</w:t>
            </w:r>
          </w:p>
        </w:tc>
        <w:tc>
          <w:tcPr>
            <w:tcW w:w="666" w:type="pct"/>
            <w:shd w:val="clear" w:color="auto" w:fill="auto"/>
            <w:vAlign w:val="center"/>
          </w:tcPr>
          <w:p w14:paraId="1BA28FDF" w14:textId="77777777" w:rsidR="009220BA" w:rsidRPr="00A83E4A" w:rsidRDefault="006539B8" w:rsidP="00745670">
            <w:pPr>
              <w:jc w:val="center"/>
              <w:rPr>
                <w:rFonts w:ascii="仿宋_GB2312" w:eastAsia="仿宋_GB2312"/>
                <w:b/>
                <w:bCs/>
                <w:sz w:val="24"/>
                <w:szCs w:val="32"/>
              </w:rPr>
            </w:pPr>
            <w:r w:rsidRPr="00A83E4A">
              <w:rPr>
                <w:rFonts w:ascii="仿宋_GB2312" w:eastAsia="仿宋_GB2312" w:hint="eastAsia"/>
                <w:b/>
                <w:bCs/>
                <w:sz w:val="24"/>
                <w:szCs w:val="32"/>
              </w:rPr>
              <w:t>姓  名</w:t>
            </w:r>
          </w:p>
        </w:tc>
        <w:tc>
          <w:tcPr>
            <w:tcW w:w="1219" w:type="pct"/>
            <w:shd w:val="clear" w:color="auto" w:fill="auto"/>
            <w:vAlign w:val="center"/>
          </w:tcPr>
          <w:p w14:paraId="4676160F" w14:textId="77777777" w:rsidR="009220BA" w:rsidRPr="00A83E4A" w:rsidRDefault="006539B8" w:rsidP="00745670">
            <w:pPr>
              <w:jc w:val="center"/>
              <w:rPr>
                <w:rFonts w:ascii="仿宋_GB2312" w:eastAsia="仿宋_GB2312"/>
                <w:b/>
                <w:bCs/>
                <w:sz w:val="24"/>
                <w:szCs w:val="32"/>
              </w:rPr>
            </w:pPr>
            <w:r w:rsidRPr="00A83E4A">
              <w:rPr>
                <w:rFonts w:ascii="仿宋_GB2312" w:eastAsia="仿宋_GB2312" w:hint="eastAsia"/>
                <w:b/>
                <w:bCs/>
                <w:sz w:val="24"/>
                <w:szCs w:val="32"/>
              </w:rPr>
              <w:t>单  位</w:t>
            </w:r>
          </w:p>
        </w:tc>
        <w:tc>
          <w:tcPr>
            <w:tcW w:w="1222" w:type="pct"/>
            <w:shd w:val="clear" w:color="auto" w:fill="auto"/>
            <w:vAlign w:val="center"/>
          </w:tcPr>
          <w:p w14:paraId="3B391232" w14:textId="77777777" w:rsidR="009220BA" w:rsidRPr="00A83E4A" w:rsidRDefault="006539B8" w:rsidP="00745670">
            <w:pPr>
              <w:jc w:val="center"/>
              <w:rPr>
                <w:rFonts w:ascii="仿宋_GB2312" w:eastAsia="仿宋_GB2312"/>
                <w:b/>
                <w:bCs/>
                <w:sz w:val="24"/>
                <w:szCs w:val="32"/>
              </w:rPr>
            </w:pPr>
            <w:r w:rsidRPr="00A83E4A">
              <w:rPr>
                <w:rFonts w:ascii="仿宋_GB2312" w:eastAsia="仿宋_GB2312" w:hint="eastAsia"/>
                <w:b/>
                <w:bCs/>
                <w:sz w:val="24"/>
                <w:szCs w:val="32"/>
              </w:rPr>
              <w:t>类  型</w:t>
            </w:r>
          </w:p>
        </w:tc>
        <w:tc>
          <w:tcPr>
            <w:tcW w:w="1415" w:type="pct"/>
            <w:shd w:val="clear" w:color="auto" w:fill="auto"/>
            <w:vAlign w:val="center"/>
          </w:tcPr>
          <w:p w14:paraId="177BCC5A" w14:textId="77777777" w:rsidR="009220BA" w:rsidRPr="00A83E4A" w:rsidRDefault="006539B8" w:rsidP="00745670">
            <w:pPr>
              <w:jc w:val="center"/>
              <w:rPr>
                <w:rFonts w:ascii="仿宋_GB2312" w:eastAsia="仿宋_GB2312"/>
                <w:b/>
                <w:bCs/>
                <w:sz w:val="24"/>
                <w:szCs w:val="32"/>
              </w:rPr>
            </w:pPr>
            <w:r w:rsidRPr="00A83E4A">
              <w:rPr>
                <w:rFonts w:ascii="仿宋_GB2312" w:eastAsia="仿宋_GB2312" w:hint="eastAsia"/>
                <w:b/>
                <w:bCs/>
                <w:sz w:val="24"/>
                <w:szCs w:val="32"/>
              </w:rPr>
              <w:t>专  长</w:t>
            </w:r>
          </w:p>
        </w:tc>
      </w:tr>
      <w:tr w:rsidR="00A83E4A" w:rsidRPr="00A83E4A" w14:paraId="0C008173" w14:textId="77777777" w:rsidTr="00BF01CA">
        <w:tc>
          <w:tcPr>
            <w:tcW w:w="479" w:type="pct"/>
            <w:vAlign w:val="center"/>
          </w:tcPr>
          <w:p w14:paraId="6BD61FB1" w14:textId="34487790" w:rsidR="009220BA" w:rsidRPr="00A83E4A" w:rsidRDefault="00182EE6">
            <w:pPr>
              <w:jc w:val="center"/>
              <w:rPr>
                <w:rFonts w:ascii="仿宋_GB2312" w:eastAsia="仿宋_GB2312" w:hAnsi="仿宋"/>
              </w:rPr>
            </w:pPr>
            <w:r w:rsidRPr="00A83E4A">
              <w:rPr>
                <w:rFonts w:ascii="仿宋_GB2312" w:eastAsia="仿宋_GB2312" w:hAnsi="仿宋" w:hint="eastAsia"/>
              </w:rPr>
              <w:t>1</w:t>
            </w:r>
          </w:p>
        </w:tc>
        <w:tc>
          <w:tcPr>
            <w:tcW w:w="666" w:type="pct"/>
            <w:vAlign w:val="center"/>
          </w:tcPr>
          <w:p w14:paraId="108ABB1F" w14:textId="77777777" w:rsidR="009220BA" w:rsidRPr="00A83E4A" w:rsidRDefault="006539B8">
            <w:pPr>
              <w:jc w:val="center"/>
              <w:rPr>
                <w:rFonts w:ascii="仿宋_GB2312" w:eastAsia="仿宋_GB2312"/>
              </w:rPr>
            </w:pPr>
            <w:r w:rsidRPr="00A83E4A">
              <w:rPr>
                <w:rFonts w:ascii="仿宋_GB2312" w:eastAsia="仿宋_GB2312" w:hint="eastAsia"/>
              </w:rPr>
              <w:t>朱 蓉</w:t>
            </w:r>
          </w:p>
        </w:tc>
        <w:tc>
          <w:tcPr>
            <w:tcW w:w="1219" w:type="pct"/>
            <w:vAlign w:val="center"/>
          </w:tcPr>
          <w:p w14:paraId="35394471" w14:textId="77777777" w:rsidR="009220BA" w:rsidRPr="00A83E4A" w:rsidRDefault="006539B8" w:rsidP="00532E4A">
            <w:pPr>
              <w:jc w:val="left"/>
              <w:rPr>
                <w:rFonts w:ascii="仿宋_GB2312" w:eastAsia="仿宋_GB2312"/>
              </w:rPr>
            </w:pPr>
            <w:r w:rsidRPr="00A83E4A">
              <w:rPr>
                <w:rFonts w:ascii="仿宋_GB2312" w:eastAsia="仿宋_GB2312" w:hint="eastAsia"/>
              </w:rPr>
              <w:t>江南大学设计学院</w:t>
            </w:r>
          </w:p>
        </w:tc>
        <w:tc>
          <w:tcPr>
            <w:tcW w:w="1222" w:type="pct"/>
            <w:vAlign w:val="center"/>
          </w:tcPr>
          <w:p w14:paraId="71037505" w14:textId="77777777" w:rsidR="009220BA" w:rsidRPr="00A83E4A" w:rsidRDefault="006539B8" w:rsidP="00532E4A">
            <w:pPr>
              <w:jc w:val="left"/>
              <w:rPr>
                <w:rFonts w:ascii="仿宋_GB2312" w:eastAsia="仿宋_GB2312"/>
              </w:rPr>
            </w:pPr>
            <w:r w:rsidRPr="00A83E4A">
              <w:rPr>
                <w:rFonts w:ascii="仿宋_GB2312" w:eastAsia="仿宋_GB2312" w:hint="eastAsia"/>
              </w:rPr>
              <w:t>专业技术类专家</w:t>
            </w:r>
          </w:p>
        </w:tc>
        <w:tc>
          <w:tcPr>
            <w:tcW w:w="1415" w:type="pct"/>
            <w:vAlign w:val="center"/>
          </w:tcPr>
          <w:p w14:paraId="2CAD3615" w14:textId="77777777" w:rsidR="009220BA" w:rsidRPr="00A83E4A" w:rsidRDefault="006539B8" w:rsidP="00532E4A">
            <w:pPr>
              <w:jc w:val="left"/>
              <w:rPr>
                <w:rFonts w:ascii="仿宋_GB2312" w:eastAsia="仿宋_GB2312"/>
              </w:rPr>
            </w:pPr>
            <w:r w:rsidRPr="00A83E4A">
              <w:rPr>
                <w:rFonts w:ascii="仿宋_GB2312" w:eastAsia="仿宋_GB2312" w:hint="eastAsia"/>
              </w:rPr>
              <w:t>教授、博士生导师。研究方向：城市文化遗产的保护与管理、城市景观环境设计理论与方法、历史建筑的保护及利用</w:t>
            </w:r>
          </w:p>
        </w:tc>
      </w:tr>
    </w:tbl>
    <w:p w14:paraId="0A72C6A3"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19" w:name="_Toc45744987"/>
      <w:r w:rsidRPr="00A83E4A">
        <w:rPr>
          <w:rFonts w:ascii="仿宋_GB2312" w:eastAsia="仿宋_GB2312" w:hAnsi="Times New Roman" w:hint="eastAsia"/>
        </w:rPr>
        <w:t>（三）评价</w:t>
      </w:r>
      <w:bookmarkStart w:id="20" w:name="_Hlt492314955"/>
      <w:bookmarkStart w:id="21" w:name="_Hlt492314956"/>
      <w:r w:rsidRPr="00A83E4A">
        <w:rPr>
          <w:rFonts w:ascii="仿宋_GB2312" w:eastAsia="仿宋_GB2312" w:hAnsi="Times New Roman" w:hint="eastAsia"/>
        </w:rPr>
        <w:t>的</w:t>
      </w:r>
      <w:bookmarkEnd w:id="20"/>
      <w:bookmarkEnd w:id="21"/>
      <w:r w:rsidRPr="00A83E4A">
        <w:rPr>
          <w:rFonts w:ascii="仿宋_GB2312" w:eastAsia="仿宋_GB2312" w:hAnsi="Times New Roman" w:hint="eastAsia"/>
        </w:rPr>
        <w:t>过程</w:t>
      </w:r>
      <w:bookmarkEnd w:id="19"/>
    </w:p>
    <w:p w14:paraId="703B14FB" w14:textId="77777777" w:rsidR="009220BA" w:rsidRPr="00A83E4A" w:rsidRDefault="006539B8">
      <w:pPr>
        <w:spacing w:line="560" w:lineRule="exact"/>
        <w:ind w:firstLineChars="176" w:firstLine="563"/>
        <w:rPr>
          <w:rFonts w:ascii="仿宋_GB2312" w:eastAsia="仿宋_GB2312"/>
          <w:sz w:val="32"/>
          <w:szCs w:val="32"/>
        </w:rPr>
      </w:pPr>
      <w:r w:rsidRPr="00A83E4A">
        <w:rPr>
          <w:rFonts w:ascii="仿宋_GB2312" w:eastAsia="仿宋_GB2312" w:hint="eastAsia"/>
          <w:sz w:val="32"/>
          <w:szCs w:val="32"/>
        </w:rPr>
        <w:t>此次于2020年5月-7月完成绩效评价工作，接受委托后组建评价工作中、信息调研，设计评价指标制定评价方案，数据填报及核实，实地调研及开展座谈，数据资料汇总分析，为综合评价提供依据：</w:t>
      </w:r>
    </w:p>
    <w:p w14:paraId="25A0E31C" w14:textId="77777777" w:rsidR="009220BA" w:rsidRPr="00A83E4A" w:rsidRDefault="006539B8">
      <w:pPr>
        <w:pStyle w:val="3"/>
        <w:spacing w:before="0" w:after="0" w:line="560" w:lineRule="exact"/>
        <w:ind w:firstLineChars="200" w:firstLine="643"/>
        <w:rPr>
          <w:rFonts w:ascii="仿宋_GB2312" w:eastAsia="仿宋_GB2312"/>
        </w:rPr>
      </w:pPr>
      <w:bookmarkStart w:id="22" w:name="_Toc45050694"/>
      <w:bookmarkStart w:id="23" w:name="_Toc45051649"/>
      <w:bookmarkStart w:id="24" w:name="_Toc43562385"/>
      <w:bookmarkStart w:id="25" w:name="_Toc44687313"/>
      <w:bookmarkStart w:id="26" w:name="_Toc43574346"/>
      <w:bookmarkStart w:id="27" w:name="_Toc45268760"/>
      <w:bookmarkStart w:id="28" w:name="_Toc45279294"/>
      <w:bookmarkStart w:id="29" w:name="_Toc45744988"/>
      <w:r w:rsidRPr="00A83E4A">
        <w:rPr>
          <w:rFonts w:ascii="仿宋_GB2312" w:eastAsia="仿宋_GB2312" w:hint="eastAsia"/>
        </w:rPr>
        <w:t>1.组建评价工作组</w:t>
      </w:r>
      <w:bookmarkEnd w:id="22"/>
      <w:bookmarkEnd w:id="23"/>
      <w:bookmarkEnd w:id="24"/>
      <w:bookmarkEnd w:id="25"/>
      <w:bookmarkEnd w:id="26"/>
      <w:bookmarkEnd w:id="27"/>
      <w:bookmarkEnd w:id="28"/>
      <w:bookmarkEnd w:id="29"/>
    </w:p>
    <w:p w14:paraId="283581D0" w14:textId="77777777" w:rsidR="009220BA" w:rsidRPr="00A83E4A" w:rsidRDefault="006539B8">
      <w:pPr>
        <w:spacing w:line="560" w:lineRule="exact"/>
        <w:ind w:firstLineChars="176" w:firstLine="563"/>
        <w:rPr>
          <w:rFonts w:ascii="仿宋_GB2312" w:eastAsia="仿宋_GB2312" w:hAnsi="仿宋"/>
          <w:sz w:val="32"/>
          <w:szCs w:val="32"/>
        </w:rPr>
      </w:pPr>
      <w:r w:rsidRPr="00A83E4A">
        <w:rPr>
          <w:rFonts w:ascii="仿宋_GB2312" w:eastAsia="仿宋_GB2312" w:hAnsi="仿宋" w:hint="eastAsia"/>
          <w:sz w:val="32"/>
          <w:szCs w:val="32"/>
        </w:rPr>
        <w:t>组建具有绩效评价经验的人员成立评价小组。</w:t>
      </w:r>
    </w:p>
    <w:p w14:paraId="27C1DDD5" w14:textId="77777777" w:rsidR="009220BA" w:rsidRPr="00A83E4A" w:rsidRDefault="006539B8">
      <w:pPr>
        <w:pStyle w:val="3"/>
        <w:spacing w:before="0" w:after="0" w:line="560" w:lineRule="exact"/>
        <w:ind w:firstLineChars="200" w:firstLine="643"/>
        <w:rPr>
          <w:rFonts w:ascii="仿宋_GB2312" w:eastAsia="仿宋_GB2312"/>
        </w:rPr>
      </w:pPr>
      <w:bookmarkStart w:id="30" w:name="_Toc43562386"/>
      <w:bookmarkStart w:id="31" w:name="_Toc43574347"/>
      <w:bookmarkStart w:id="32" w:name="_Toc45051650"/>
      <w:bookmarkStart w:id="33" w:name="_Toc45050695"/>
      <w:bookmarkStart w:id="34" w:name="_Toc44687314"/>
      <w:bookmarkStart w:id="35" w:name="_Toc45268761"/>
      <w:bookmarkStart w:id="36" w:name="_Toc45279295"/>
      <w:bookmarkStart w:id="37" w:name="_Toc45744989"/>
      <w:r w:rsidRPr="00A83E4A">
        <w:rPr>
          <w:rFonts w:ascii="仿宋_GB2312" w:eastAsia="仿宋_GB2312" w:hint="eastAsia"/>
        </w:rPr>
        <w:t>2.信息调研</w:t>
      </w:r>
      <w:bookmarkEnd w:id="30"/>
      <w:bookmarkEnd w:id="31"/>
      <w:bookmarkEnd w:id="32"/>
      <w:bookmarkEnd w:id="33"/>
      <w:bookmarkEnd w:id="34"/>
      <w:bookmarkEnd w:id="35"/>
      <w:bookmarkEnd w:id="36"/>
      <w:bookmarkEnd w:id="37"/>
    </w:p>
    <w:p w14:paraId="536802FA" w14:textId="77777777" w:rsidR="009220BA" w:rsidRPr="00A83E4A" w:rsidRDefault="006539B8">
      <w:pPr>
        <w:spacing w:line="560" w:lineRule="exact"/>
        <w:ind w:firstLineChars="176" w:firstLine="563"/>
        <w:rPr>
          <w:rFonts w:ascii="仿宋_GB2312" w:eastAsia="仿宋_GB2312" w:hAnsi="仿宋"/>
          <w:sz w:val="32"/>
          <w:szCs w:val="32"/>
        </w:rPr>
      </w:pPr>
      <w:r w:rsidRPr="00A83E4A">
        <w:rPr>
          <w:rFonts w:ascii="仿宋_GB2312" w:eastAsia="仿宋_GB2312" w:hAnsi="仿宋" w:hint="eastAsia"/>
          <w:sz w:val="32"/>
          <w:szCs w:val="32"/>
        </w:rPr>
        <w:t>（1）收集查阅省、市专项资金的相关政策文件，了解专项资金的性质、预决算情况、公布的绩效目标等，根据资金</w:t>
      </w:r>
      <w:r w:rsidRPr="00A83E4A">
        <w:rPr>
          <w:rFonts w:ascii="仿宋_GB2312" w:eastAsia="仿宋_GB2312" w:hAnsi="仿宋" w:hint="eastAsia"/>
          <w:sz w:val="32"/>
          <w:szCs w:val="32"/>
        </w:rPr>
        <w:lastRenderedPageBreak/>
        <w:t>性质确定调研主要方向、要点和内容。</w:t>
      </w:r>
    </w:p>
    <w:p w14:paraId="58471F6A" w14:textId="77777777" w:rsidR="009220BA" w:rsidRPr="00A83E4A" w:rsidRDefault="006539B8">
      <w:pPr>
        <w:spacing w:line="560" w:lineRule="exact"/>
        <w:ind w:firstLineChars="176" w:firstLine="563"/>
        <w:rPr>
          <w:rFonts w:ascii="仿宋_GB2312" w:eastAsia="仿宋_GB2312" w:hAnsi="仿宋"/>
          <w:sz w:val="32"/>
          <w:szCs w:val="32"/>
        </w:rPr>
      </w:pPr>
      <w:r w:rsidRPr="00A83E4A">
        <w:rPr>
          <w:rFonts w:ascii="仿宋_GB2312" w:eastAsia="仿宋_GB2312" w:hAnsi="仿宋" w:hint="eastAsia"/>
          <w:sz w:val="32"/>
          <w:szCs w:val="32"/>
        </w:rPr>
        <w:t>（2）查阅相关文献，了解有关规划编制专项资金绩效评价领域最新研究成果。</w:t>
      </w:r>
    </w:p>
    <w:p w14:paraId="3B8D033E" w14:textId="77777777" w:rsidR="009220BA" w:rsidRPr="00A83E4A" w:rsidRDefault="006539B8">
      <w:pPr>
        <w:spacing w:line="560" w:lineRule="exact"/>
        <w:ind w:firstLineChars="176" w:firstLine="563"/>
        <w:rPr>
          <w:rFonts w:ascii="仿宋_GB2312" w:eastAsia="仿宋_GB2312" w:hAnsi="仿宋"/>
          <w:sz w:val="32"/>
          <w:szCs w:val="32"/>
        </w:rPr>
      </w:pPr>
      <w:r w:rsidRPr="00A83E4A">
        <w:rPr>
          <w:rFonts w:ascii="仿宋_GB2312" w:eastAsia="仿宋_GB2312" w:hAnsi="仿宋" w:hint="eastAsia"/>
          <w:sz w:val="32"/>
          <w:szCs w:val="32"/>
        </w:rPr>
        <w:t>（3）尽可能收集到预算单位对于项目管理、资金使用管理、绩效目标运行的内部控制、职责范围、组织机构的资料。</w:t>
      </w:r>
    </w:p>
    <w:p w14:paraId="2BC24448" w14:textId="77777777" w:rsidR="009220BA" w:rsidRPr="00A83E4A" w:rsidRDefault="006539B8">
      <w:pPr>
        <w:spacing w:line="560" w:lineRule="exact"/>
        <w:ind w:firstLineChars="176" w:firstLine="563"/>
        <w:rPr>
          <w:rFonts w:ascii="仿宋_GB2312" w:eastAsia="仿宋_GB2312" w:hAnsi="仿宋"/>
          <w:sz w:val="32"/>
          <w:szCs w:val="32"/>
        </w:rPr>
      </w:pPr>
      <w:r w:rsidRPr="00A83E4A">
        <w:rPr>
          <w:rFonts w:ascii="仿宋_GB2312" w:eastAsia="仿宋_GB2312" w:hAnsi="仿宋" w:hint="eastAsia"/>
          <w:sz w:val="32"/>
          <w:szCs w:val="32"/>
        </w:rPr>
        <w:t>（4）对接了解财政部门有关项目重点关注内容。</w:t>
      </w:r>
    </w:p>
    <w:p w14:paraId="56C24111" w14:textId="77777777" w:rsidR="009220BA" w:rsidRPr="00A83E4A" w:rsidRDefault="006539B8">
      <w:pPr>
        <w:pStyle w:val="3"/>
        <w:spacing w:before="0" w:after="0" w:line="560" w:lineRule="exact"/>
        <w:ind w:firstLineChars="200" w:firstLine="643"/>
        <w:rPr>
          <w:rFonts w:ascii="仿宋_GB2312" w:eastAsia="仿宋_GB2312"/>
        </w:rPr>
      </w:pPr>
      <w:bookmarkStart w:id="38" w:name="_Toc43562387"/>
      <w:bookmarkStart w:id="39" w:name="_Toc43574348"/>
      <w:bookmarkStart w:id="40" w:name="_Toc44687315"/>
      <w:bookmarkStart w:id="41" w:name="_Toc45050696"/>
      <w:bookmarkStart w:id="42" w:name="_Toc45051651"/>
      <w:bookmarkStart w:id="43" w:name="_Toc45268762"/>
      <w:bookmarkStart w:id="44" w:name="_Toc45279296"/>
      <w:bookmarkStart w:id="45" w:name="_Toc45744990"/>
      <w:r w:rsidRPr="00A83E4A">
        <w:rPr>
          <w:rFonts w:ascii="仿宋_GB2312" w:eastAsia="仿宋_GB2312" w:hint="eastAsia"/>
        </w:rPr>
        <w:t>3.方案确定</w:t>
      </w:r>
      <w:bookmarkEnd w:id="38"/>
      <w:bookmarkEnd w:id="39"/>
      <w:bookmarkEnd w:id="40"/>
      <w:bookmarkEnd w:id="41"/>
      <w:bookmarkEnd w:id="42"/>
      <w:bookmarkEnd w:id="43"/>
      <w:bookmarkEnd w:id="44"/>
      <w:bookmarkEnd w:id="45"/>
    </w:p>
    <w:p w14:paraId="75470AE1" w14:textId="77777777" w:rsidR="009220BA" w:rsidRPr="00A83E4A" w:rsidRDefault="006539B8">
      <w:pPr>
        <w:spacing w:line="560" w:lineRule="exact"/>
        <w:ind w:firstLineChars="176" w:firstLine="563"/>
        <w:rPr>
          <w:rFonts w:ascii="仿宋_GB2312" w:eastAsia="仿宋_GB2312"/>
          <w:sz w:val="32"/>
          <w:szCs w:val="32"/>
        </w:rPr>
      </w:pPr>
      <w:r w:rsidRPr="00A83E4A">
        <w:rPr>
          <w:rFonts w:ascii="仿宋_GB2312" w:eastAsia="仿宋_GB2312" w:hint="eastAsia"/>
          <w:sz w:val="32"/>
          <w:szCs w:val="32"/>
        </w:rPr>
        <w:t>根据无锡市财政局相关工作的要求，结合专项资金特点及管理使用情况、评价实际能力等因素，设定绩效评价指标、社会调查方案以及数据核查表格。指标设计聘专家审核，方案报财政局备案</w:t>
      </w:r>
      <w:r w:rsidRPr="00A83E4A">
        <w:rPr>
          <w:rFonts w:ascii="仿宋_GB2312" w:eastAsia="仿宋_GB2312" w:hAnsi="仿宋" w:hint="eastAsia"/>
          <w:sz w:val="32"/>
          <w:szCs w:val="32"/>
        </w:rPr>
        <w:t>。</w:t>
      </w:r>
    </w:p>
    <w:p w14:paraId="4179548C" w14:textId="77777777" w:rsidR="009220BA" w:rsidRPr="00A83E4A" w:rsidRDefault="006539B8">
      <w:pPr>
        <w:pStyle w:val="3"/>
        <w:spacing w:before="0" w:after="0" w:line="560" w:lineRule="exact"/>
        <w:ind w:firstLineChars="200" w:firstLine="643"/>
        <w:rPr>
          <w:rFonts w:ascii="仿宋_GB2312" w:eastAsia="仿宋_GB2312"/>
        </w:rPr>
      </w:pPr>
      <w:bookmarkStart w:id="46" w:name="_Toc45051652"/>
      <w:bookmarkStart w:id="47" w:name="_Toc43574349"/>
      <w:bookmarkStart w:id="48" w:name="_Toc44687316"/>
      <w:bookmarkStart w:id="49" w:name="_Toc45050697"/>
      <w:bookmarkStart w:id="50" w:name="_Toc43562388"/>
      <w:bookmarkStart w:id="51" w:name="_Toc45268763"/>
      <w:bookmarkStart w:id="52" w:name="_Toc45279297"/>
      <w:bookmarkStart w:id="53" w:name="_Toc45744991"/>
      <w:r w:rsidRPr="00A83E4A">
        <w:rPr>
          <w:rFonts w:ascii="仿宋_GB2312" w:eastAsia="仿宋_GB2312" w:hint="eastAsia"/>
        </w:rPr>
        <w:t>4.实地收集资料</w:t>
      </w:r>
      <w:bookmarkEnd w:id="46"/>
      <w:bookmarkEnd w:id="47"/>
      <w:bookmarkEnd w:id="48"/>
      <w:bookmarkEnd w:id="49"/>
      <w:bookmarkEnd w:id="50"/>
      <w:bookmarkEnd w:id="51"/>
      <w:bookmarkEnd w:id="52"/>
      <w:bookmarkEnd w:id="53"/>
    </w:p>
    <w:p w14:paraId="66AD4D9B" w14:textId="77777777" w:rsidR="009220BA" w:rsidRPr="00A83E4A" w:rsidRDefault="006539B8">
      <w:pPr>
        <w:spacing w:line="560" w:lineRule="exact"/>
        <w:ind w:firstLineChars="176" w:firstLine="563"/>
        <w:rPr>
          <w:rFonts w:ascii="仿宋_GB2312" w:eastAsia="仿宋_GB2312" w:hAnsi="仿宋"/>
          <w:sz w:val="32"/>
          <w:szCs w:val="32"/>
        </w:rPr>
      </w:pPr>
      <w:r w:rsidRPr="00A83E4A">
        <w:rPr>
          <w:rFonts w:ascii="仿宋_GB2312" w:eastAsia="仿宋_GB2312" w:hAnsi="仿宋" w:hint="eastAsia"/>
          <w:sz w:val="32"/>
          <w:szCs w:val="32"/>
        </w:rPr>
        <w:t>在绩效评价工作开展期间，到市自然资源规划局、财政局进行沟通交流，对相关人员进行访谈。对照专项资金管理办法明确的要求，核实项目资金拨付的凭证、账册等，核准资金拨付流程的合</w:t>
      </w:r>
      <w:proofErr w:type="gramStart"/>
      <w:r w:rsidRPr="00A83E4A">
        <w:rPr>
          <w:rFonts w:ascii="仿宋_GB2312" w:eastAsia="仿宋_GB2312" w:hAnsi="仿宋" w:hint="eastAsia"/>
          <w:sz w:val="32"/>
          <w:szCs w:val="32"/>
        </w:rPr>
        <w:t>规</w:t>
      </w:r>
      <w:proofErr w:type="gramEnd"/>
      <w:r w:rsidRPr="00A83E4A">
        <w:rPr>
          <w:rFonts w:ascii="仿宋_GB2312" w:eastAsia="仿宋_GB2312" w:hAnsi="仿宋" w:hint="eastAsia"/>
          <w:sz w:val="32"/>
          <w:szCs w:val="32"/>
        </w:rPr>
        <w:t>性、及时性；查看项目相关文件、项目跟踪管理跟踪记录等情况；通过访谈了解项目定价的流程和定价依据，收集周边城市同类型规划的预算定价，进行对比分析；通过调阅政府采购相关材料（采购需求论证、招投标公告、招投标文件、中标公示、项目验收、专家评审意见），核实政府采购相关规定流程是否合</w:t>
      </w:r>
      <w:proofErr w:type="gramStart"/>
      <w:r w:rsidRPr="00A83E4A">
        <w:rPr>
          <w:rFonts w:ascii="仿宋_GB2312" w:eastAsia="仿宋_GB2312" w:hAnsi="仿宋" w:hint="eastAsia"/>
          <w:sz w:val="32"/>
          <w:szCs w:val="32"/>
        </w:rPr>
        <w:t>规</w:t>
      </w:r>
      <w:proofErr w:type="gramEnd"/>
      <w:r w:rsidRPr="00A83E4A">
        <w:rPr>
          <w:rFonts w:ascii="仿宋_GB2312" w:eastAsia="仿宋_GB2312" w:hAnsi="仿宋" w:hint="eastAsia"/>
          <w:sz w:val="32"/>
          <w:szCs w:val="32"/>
        </w:rPr>
        <w:t>；现场查看信息平台运行情况和功能演示。查看规划成果，征集专家意见。</w:t>
      </w:r>
    </w:p>
    <w:p w14:paraId="21872FD7" w14:textId="77777777" w:rsidR="009220BA" w:rsidRPr="00A83E4A" w:rsidRDefault="006539B8">
      <w:pPr>
        <w:spacing w:line="560" w:lineRule="exact"/>
        <w:ind w:firstLineChars="176" w:firstLine="565"/>
        <w:rPr>
          <w:rFonts w:ascii="仿宋_GB2312" w:eastAsia="仿宋_GB2312"/>
          <w:b/>
          <w:bCs/>
          <w:sz w:val="32"/>
          <w:szCs w:val="32"/>
        </w:rPr>
      </w:pPr>
      <w:r w:rsidRPr="00A83E4A">
        <w:rPr>
          <w:rFonts w:ascii="仿宋_GB2312" w:eastAsia="仿宋_GB2312" w:hint="eastAsia"/>
          <w:b/>
          <w:bCs/>
          <w:sz w:val="32"/>
          <w:szCs w:val="32"/>
        </w:rPr>
        <w:t>5.信息核实与问卷调查</w:t>
      </w:r>
    </w:p>
    <w:p w14:paraId="5A432099" w14:textId="77777777" w:rsidR="009220BA" w:rsidRPr="00A83E4A" w:rsidRDefault="006539B8">
      <w:pPr>
        <w:spacing w:line="560" w:lineRule="exact"/>
        <w:ind w:firstLineChars="176" w:firstLine="563"/>
        <w:rPr>
          <w:rFonts w:ascii="仿宋_GB2312" w:eastAsia="仿宋_GB2312" w:hAnsi="仿宋"/>
          <w:sz w:val="32"/>
          <w:szCs w:val="32"/>
        </w:rPr>
      </w:pPr>
      <w:r w:rsidRPr="00A83E4A">
        <w:rPr>
          <w:rFonts w:ascii="仿宋_GB2312" w:eastAsia="仿宋_GB2312" w:hAnsi="仿宋" w:hint="eastAsia"/>
          <w:sz w:val="32"/>
          <w:szCs w:val="32"/>
        </w:rPr>
        <w:t>对搜集的评价指标情况进行比对核实，以验证成效、发</w:t>
      </w:r>
      <w:r w:rsidRPr="00A83E4A">
        <w:rPr>
          <w:rFonts w:ascii="仿宋_GB2312" w:eastAsia="仿宋_GB2312" w:hAnsi="仿宋" w:hint="eastAsia"/>
          <w:sz w:val="32"/>
          <w:szCs w:val="32"/>
        </w:rPr>
        <w:lastRenderedPageBreak/>
        <w:t>现问题；发放回收社会调查问卷。</w:t>
      </w:r>
    </w:p>
    <w:p w14:paraId="5C467116" w14:textId="77777777" w:rsidR="009220BA" w:rsidRPr="00A83E4A" w:rsidRDefault="006539B8">
      <w:pPr>
        <w:pStyle w:val="3"/>
        <w:spacing w:before="0" w:after="0" w:line="560" w:lineRule="exact"/>
        <w:ind w:firstLineChars="200" w:firstLine="643"/>
        <w:rPr>
          <w:rFonts w:ascii="仿宋_GB2312" w:eastAsia="仿宋_GB2312"/>
        </w:rPr>
      </w:pPr>
      <w:bookmarkStart w:id="54" w:name="_Toc45050698"/>
      <w:bookmarkStart w:id="55" w:name="_Toc45051653"/>
      <w:bookmarkStart w:id="56" w:name="_Toc43562389"/>
      <w:bookmarkStart w:id="57" w:name="_Toc43574350"/>
      <w:bookmarkStart w:id="58" w:name="_Toc44687317"/>
      <w:bookmarkStart w:id="59" w:name="_Toc45268764"/>
      <w:bookmarkStart w:id="60" w:name="_Toc45279298"/>
      <w:bookmarkStart w:id="61" w:name="_Toc45744992"/>
      <w:r w:rsidRPr="00A83E4A">
        <w:rPr>
          <w:rFonts w:ascii="仿宋_GB2312" w:eastAsia="仿宋_GB2312" w:hint="eastAsia"/>
        </w:rPr>
        <w:t>6.绩效评价沟通</w:t>
      </w:r>
      <w:bookmarkEnd w:id="54"/>
      <w:bookmarkEnd w:id="55"/>
      <w:bookmarkEnd w:id="56"/>
      <w:bookmarkEnd w:id="57"/>
      <w:bookmarkEnd w:id="58"/>
      <w:bookmarkEnd w:id="59"/>
      <w:bookmarkEnd w:id="60"/>
      <w:bookmarkEnd w:id="61"/>
    </w:p>
    <w:p w14:paraId="156D3B3A" w14:textId="77777777" w:rsidR="009220BA" w:rsidRPr="00A83E4A" w:rsidRDefault="006539B8">
      <w:pPr>
        <w:spacing w:line="560" w:lineRule="exact"/>
        <w:ind w:firstLineChars="176" w:firstLine="563"/>
        <w:rPr>
          <w:rFonts w:ascii="仿宋_GB2312" w:eastAsia="仿宋_GB2312" w:hAnsi="仿宋"/>
          <w:sz w:val="32"/>
          <w:szCs w:val="32"/>
        </w:rPr>
      </w:pPr>
      <w:r w:rsidRPr="00A83E4A">
        <w:rPr>
          <w:rFonts w:ascii="仿宋_GB2312" w:eastAsia="仿宋_GB2312" w:hAnsi="仿宋" w:hint="eastAsia"/>
          <w:sz w:val="32"/>
          <w:szCs w:val="32"/>
        </w:rPr>
        <w:t>根据情况核实和社会测评、专家意见等方面的情况，形成评价报告初稿，请专家对评价结论和评价报告进行评审，与财政局沟通情况。</w:t>
      </w:r>
    </w:p>
    <w:p w14:paraId="1A85D892" w14:textId="77777777" w:rsidR="009220BA" w:rsidRPr="00A83E4A" w:rsidRDefault="006539B8">
      <w:pPr>
        <w:pStyle w:val="3"/>
        <w:spacing w:before="0" w:after="0" w:line="560" w:lineRule="exact"/>
        <w:ind w:firstLineChars="200" w:firstLine="643"/>
        <w:rPr>
          <w:rFonts w:ascii="仿宋_GB2312" w:eastAsia="仿宋_GB2312"/>
        </w:rPr>
      </w:pPr>
      <w:bookmarkStart w:id="62" w:name="_Toc45051654"/>
      <w:bookmarkStart w:id="63" w:name="_Toc44687318"/>
      <w:bookmarkStart w:id="64" w:name="_Toc43562390"/>
      <w:bookmarkStart w:id="65" w:name="_Toc43574351"/>
      <w:bookmarkStart w:id="66" w:name="_Toc45050699"/>
      <w:bookmarkStart w:id="67" w:name="_Toc45268765"/>
      <w:bookmarkStart w:id="68" w:name="_Toc45279299"/>
      <w:bookmarkStart w:id="69" w:name="_Toc45744993"/>
      <w:r w:rsidRPr="00A83E4A">
        <w:rPr>
          <w:rFonts w:ascii="仿宋_GB2312" w:eastAsia="仿宋_GB2312" w:hint="eastAsia"/>
        </w:rPr>
        <w:t>7.提交绩效评价报告</w:t>
      </w:r>
      <w:bookmarkEnd w:id="62"/>
      <w:bookmarkEnd w:id="63"/>
      <w:bookmarkEnd w:id="64"/>
      <w:bookmarkEnd w:id="65"/>
      <w:bookmarkEnd w:id="66"/>
      <w:bookmarkEnd w:id="67"/>
      <w:bookmarkEnd w:id="68"/>
      <w:bookmarkEnd w:id="69"/>
    </w:p>
    <w:p w14:paraId="1BD20ADE"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仿宋" w:hint="eastAsia"/>
          <w:sz w:val="32"/>
          <w:szCs w:val="32"/>
        </w:rPr>
        <w:t>征求市财政局、专项资金预算部门意见后，进一步修改完善项目绩效评价报告，正式提交绩效评价报告。</w:t>
      </w:r>
    </w:p>
    <w:p w14:paraId="63F7B878"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70" w:name="_Toc45744994"/>
      <w:r w:rsidRPr="00A83E4A">
        <w:rPr>
          <w:rFonts w:ascii="仿宋_GB2312" w:eastAsia="仿宋_GB2312" w:hAnsi="Times New Roman" w:hint="eastAsia"/>
        </w:rPr>
        <w:t>（四）评价指标、权重和标准设计</w:t>
      </w:r>
      <w:bookmarkEnd w:id="70"/>
    </w:p>
    <w:p w14:paraId="1DC6FBB6" w14:textId="6787E609" w:rsidR="004659E1" w:rsidRPr="00A83E4A" w:rsidRDefault="006539B8" w:rsidP="004659E1">
      <w:pPr>
        <w:spacing w:line="560" w:lineRule="exact"/>
        <w:ind w:firstLineChars="200" w:firstLine="640"/>
        <w:rPr>
          <w:rFonts w:ascii="仿宋_GB2312" w:eastAsia="仿宋_GB2312"/>
          <w:sz w:val="32"/>
          <w:szCs w:val="32"/>
        </w:rPr>
      </w:pPr>
      <w:r w:rsidRPr="00A83E4A">
        <w:rPr>
          <w:rFonts w:ascii="仿宋_GB2312" w:eastAsia="仿宋_GB2312" w:hAnsi="Times New Roman" w:cs="Times New Roman" w:hint="eastAsia"/>
          <w:sz w:val="32"/>
          <w:szCs w:val="32"/>
        </w:rPr>
        <w:t>依据公共支出绩效评价的基本原理，结合</w:t>
      </w:r>
      <w:r w:rsidR="004659E1" w:rsidRPr="00A83E4A">
        <w:rPr>
          <w:rFonts w:ascii="仿宋_GB2312" w:eastAsia="仿宋_GB2312" w:hAnsi="Times New Roman" w:cs="Times New Roman" w:hint="eastAsia"/>
          <w:sz w:val="32"/>
          <w:szCs w:val="32"/>
        </w:rPr>
        <w:t>专项</w:t>
      </w:r>
      <w:r w:rsidRPr="00A83E4A">
        <w:rPr>
          <w:rFonts w:ascii="仿宋_GB2312" w:eastAsia="仿宋_GB2312" w:hAnsi="Times New Roman" w:cs="Times New Roman" w:hint="eastAsia"/>
          <w:sz w:val="32"/>
          <w:szCs w:val="32"/>
        </w:rPr>
        <w:t>资金的使用现状和管理状况</w:t>
      </w:r>
      <w:r w:rsidR="004659E1" w:rsidRPr="00A83E4A">
        <w:rPr>
          <w:rFonts w:ascii="仿宋_GB2312" w:eastAsia="仿宋_GB2312" w:hAnsi="Times New Roman" w:cs="Times New Roman" w:hint="eastAsia"/>
          <w:sz w:val="32"/>
          <w:szCs w:val="32"/>
        </w:rPr>
        <w:t>，设置绩效评价指标表，评价</w:t>
      </w:r>
      <w:r w:rsidRPr="00A83E4A">
        <w:rPr>
          <w:rFonts w:ascii="仿宋_GB2312" w:eastAsia="仿宋_GB2312" w:hint="eastAsia"/>
          <w:sz w:val="32"/>
          <w:szCs w:val="32"/>
        </w:rPr>
        <w:t>指标分为共性指标、个性指标两大类。</w:t>
      </w:r>
      <w:r w:rsidR="004659E1" w:rsidRPr="00A83E4A">
        <w:rPr>
          <w:rFonts w:ascii="仿宋_GB2312" w:eastAsia="仿宋_GB2312" w:hint="eastAsia"/>
          <w:sz w:val="32"/>
          <w:szCs w:val="32"/>
        </w:rPr>
        <w:t>共性指标主要分为</w:t>
      </w:r>
      <w:r w:rsidR="001E7E59" w:rsidRPr="00A83E4A">
        <w:rPr>
          <w:rFonts w:ascii="仿宋_GB2312" w:eastAsia="仿宋_GB2312" w:hint="eastAsia"/>
          <w:sz w:val="32"/>
          <w:szCs w:val="32"/>
        </w:rPr>
        <w:t>使用情况、规范运作、目标设置</w:t>
      </w:r>
      <w:r w:rsidR="004659E1" w:rsidRPr="00A83E4A">
        <w:rPr>
          <w:rFonts w:ascii="仿宋_GB2312" w:eastAsia="仿宋_GB2312" w:hint="eastAsia"/>
          <w:sz w:val="32"/>
          <w:szCs w:val="32"/>
        </w:rPr>
        <w:t>三类8个指标共计40分；个性指标主要分为评价总体绩效目标、各明细项目绩效目标、其他指标等三类16个指标共计60分。在进行指标评价时，采用定性和定量相结合的方式，主要以定量指标为主。详见附件一。</w:t>
      </w:r>
    </w:p>
    <w:p w14:paraId="7A872058" w14:textId="77777777" w:rsidR="009220BA" w:rsidRPr="00A83E4A" w:rsidRDefault="006539B8">
      <w:pPr>
        <w:spacing w:line="560" w:lineRule="exact"/>
        <w:ind w:firstLineChars="200" w:firstLine="640"/>
        <w:rPr>
          <w:rFonts w:ascii="仿宋_GB2312" w:eastAsia="仿宋_GB2312" w:cs="Times New Roman"/>
          <w:sz w:val="32"/>
          <w:szCs w:val="32"/>
        </w:rPr>
      </w:pPr>
      <w:r w:rsidRPr="00A83E4A">
        <w:rPr>
          <w:rFonts w:ascii="仿宋_GB2312" w:eastAsia="仿宋_GB2312" w:hAnsi="Times New Roman" w:cs="Times New Roman" w:hint="eastAsia"/>
          <w:sz w:val="32"/>
          <w:szCs w:val="32"/>
        </w:rPr>
        <w:t>基本评分规则：定量指标：均按完成率得分；满意度指标，根据满意度*权重值得出。各指标具体评分规则详见指标表。</w:t>
      </w:r>
      <w:r w:rsidRPr="00A83E4A">
        <w:rPr>
          <w:rFonts w:ascii="仿宋_GB2312" w:eastAsia="仿宋_GB2312" w:cs="Times New Roman" w:hint="eastAsia"/>
          <w:sz w:val="32"/>
          <w:szCs w:val="32"/>
        </w:rPr>
        <w:t>总分设置为100分，等级一般划分为四档：85（含）-100分为优、75（含）-85分为良、60（含）-75分为中、60分以下为差。</w:t>
      </w:r>
    </w:p>
    <w:p w14:paraId="2CF0BB44" w14:textId="77777777" w:rsidR="009220BA" w:rsidRPr="00A83E4A" w:rsidRDefault="006539B8">
      <w:pPr>
        <w:pStyle w:val="1"/>
        <w:spacing w:before="0" w:after="0" w:line="560" w:lineRule="exact"/>
        <w:ind w:firstLineChars="200" w:firstLine="643"/>
        <w:rPr>
          <w:rFonts w:ascii="仿宋_GB2312" w:eastAsia="仿宋_GB2312" w:hAnsi="Times New Roman" w:cs="Times New Roman"/>
          <w:sz w:val="32"/>
          <w:szCs w:val="32"/>
        </w:rPr>
      </w:pPr>
      <w:bookmarkStart w:id="71" w:name="_Toc45744995"/>
      <w:r w:rsidRPr="00A83E4A">
        <w:rPr>
          <w:rFonts w:ascii="仿宋_GB2312" w:eastAsia="仿宋_GB2312" w:hAnsi="Times New Roman" w:cs="Times New Roman" w:hint="eastAsia"/>
          <w:sz w:val="32"/>
          <w:szCs w:val="32"/>
        </w:rPr>
        <w:t>三、评价结果及主要绩效指标状况</w:t>
      </w:r>
      <w:bookmarkEnd w:id="71"/>
    </w:p>
    <w:p w14:paraId="2A4CFDBD"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72" w:name="_Toc45744996"/>
      <w:r w:rsidRPr="00A83E4A">
        <w:rPr>
          <w:rFonts w:ascii="仿宋_GB2312" w:eastAsia="仿宋_GB2312" w:hAnsi="Times New Roman" w:hint="eastAsia"/>
        </w:rPr>
        <w:t>（一）业绩综合情况</w:t>
      </w:r>
      <w:bookmarkEnd w:id="72"/>
    </w:p>
    <w:p w14:paraId="66AF13EC" w14:textId="439BEDEB" w:rsidR="009220BA" w:rsidRPr="00A83E4A" w:rsidRDefault="006539B8">
      <w:pPr>
        <w:spacing w:line="560" w:lineRule="exact"/>
        <w:ind w:firstLineChars="200" w:firstLine="640"/>
        <w:rPr>
          <w:rFonts w:ascii="仿宋_GB2312" w:eastAsia="仿宋_GB2312" w:hAnsi="仿宋_GB2312" w:cs="仿宋_GB2312"/>
          <w:sz w:val="32"/>
          <w:szCs w:val="32"/>
        </w:rPr>
      </w:pPr>
      <w:bookmarkStart w:id="73" w:name="_Hlk45174635"/>
      <w:r w:rsidRPr="00A83E4A">
        <w:rPr>
          <w:rFonts w:ascii="仿宋_GB2312" w:eastAsia="仿宋_GB2312" w:hAnsi="仿宋_GB2312" w:cs="仿宋_GB2312" w:hint="eastAsia"/>
          <w:sz w:val="32"/>
          <w:szCs w:val="32"/>
        </w:rPr>
        <w:t>根据《2019年度无锡市2019年度城市规划编制专项资</w:t>
      </w:r>
      <w:r w:rsidRPr="00A83E4A">
        <w:rPr>
          <w:rFonts w:ascii="仿宋_GB2312" w:eastAsia="仿宋_GB2312" w:hAnsi="仿宋_GB2312" w:cs="仿宋_GB2312" w:hint="eastAsia"/>
          <w:sz w:val="32"/>
          <w:szCs w:val="32"/>
        </w:rPr>
        <w:lastRenderedPageBreak/>
        <w:t>金（不含规划指令性任务）绩效评价指标表》（详见附</w:t>
      </w:r>
      <w:r w:rsidR="006818F2" w:rsidRPr="00A83E4A">
        <w:rPr>
          <w:rFonts w:ascii="仿宋_GB2312" w:eastAsia="仿宋_GB2312" w:hAnsi="仿宋_GB2312" w:cs="仿宋_GB2312" w:hint="eastAsia"/>
          <w:sz w:val="32"/>
          <w:szCs w:val="32"/>
        </w:rPr>
        <w:t>件</w:t>
      </w:r>
      <w:r w:rsidRPr="00A83E4A">
        <w:rPr>
          <w:rFonts w:ascii="仿宋_GB2312" w:eastAsia="仿宋_GB2312" w:hAnsi="仿宋_GB2312" w:cs="仿宋_GB2312" w:hint="eastAsia"/>
          <w:sz w:val="32"/>
          <w:szCs w:val="32"/>
        </w:rPr>
        <w:t>1）的评分标准进行逐项评分，最后得分7</w:t>
      </w:r>
      <w:r w:rsidR="00E83BBF" w:rsidRPr="00A83E4A">
        <w:rPr>
          <w:rFonts w:ascii="仿宋_GB2312" w:eastAsia="仿宋_GB2312" w:hAnsi="仿宋_GB2312" w:cs="仿宋_GB2312"/>
          <w:sz w:val="32"/>
          <w:szCs w:val="32"/>
        </w:rPr>
        <w:t>6</w:t>
      </w:r>
      <w:r w:rsidRPr="00A83E4A">
        <w:rPr>
          <w:rFonts w:ascii="仿宋_GB2312" w:eastAsia="仿宋_GB2312" w:hAnsi="仿宋_GB2312" w:cs="仿宋_GB2312" w:hint="eastAsia"/>
          <w:sz w:val="32"/>
          <w:szCs w:val="32"/>
        </w:rPr>
        <w:t>.84分，评价等级为“</w:t>
      </w:r>
      <w:r w:rsidR="00E83BBF" w:rsidRPr="00A83E4A">
        <w:rPr>
          <w:rFonts w:ascii="仿宋_GB2312" w:eastAsia="仿宋_GB2312" w:hAnsi="仿宋_GB2312" w:cs="仿宋_GB2312" w:hint="eastAsia"/>
          <w:sz w:val="32"/>
          <w:szCs w:val="32"/>
        </w:rPr>
        <w:t>良</w:t>
      </w:r>
      <w:r w:rsidRPr="00A83E4A">
        <w:rPr>
          <w:rFonts w:ascii="仿宋_GB2312" w:eastAsia="仿宋_GB2312" w:hAnsi="仿宋_GB2312" w:cs="仿宋_GB2312" w:hint="eastAsia"/>
          <w:sz w:val="32"/>
          <w:szCs w:val="32"/>
        </w:rPr>
        <w:t>”。</w:t>
      </w:r>
    </w:p>
    <w:p w14:paraId="659C43E3"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74" w:name="_Toc45744997"/>
      <w:bookmarkStart w:id="75" w:name="_Hlk45174562"/>
      <w:bookmarkEnd w:id="73"/>
      <w:r w:rsidRPr="00A83E4A">
        <w:rPr>
          <w:rFonts w:ascii="仿宋_GB2312" w:eastAsia="仿宋_GB2312" w:hAnsi="Times New Roman" w:hint="eastAsia"/>
        </w:rPr>
        <w:t>（二）主要绩效指标分析</w:t>
      </w:r>
      <w:bookmarkEnd w:id="74"/>
      <w:r w:rsidRPr="00A83E4A">
        <w:rPr>
          <w:rFonts w:ascii="仿宋_GB2312" w:eastAsia="仿宋_GB2312" w:hAnsi="Times New Roman" w:hint="eastAsia"/>
        </w:rPr>
        <w:tab/>
      </w:r>
    </w:p>
    <w:p w14:paraId="36E53EAC" w14:textId="77777777" w:rsidR="009220BA" w:rsidRPr="00A83E4A" w:rsidRDefault="006539B8">
      <w:pPr>
        <w:pStyle w:val="3"/>
        <w:spacing w:before="0" w:after="0" w:line="560" w:lineRule="exact"/>
        <w:ind w:firstLineChars="200" w:firstLine="643"/>
        <w:rPr>
          <w:rFonts w:ascii="仿宋_GB2312" w:eastAsia="仿宋_GB2312"/>
          <w:shd w:val="clear" w:color="auto" w:fill="FFFFFF"/>
        </w:rPr>
      </w:pPr>
      <w:bookmarkStart w:id="76" w:name="_Toc45744998"/>
      <w:r w:rsidRPr="00A83E4A">
        <w:rPr>
          <w:rFonts w:ascii="仿宋_GB2312" w:eastAsia="仿宋_GB2312" w:hint="eastAsia"/>
          <w:shd w:val="clear" w:color="auto" w:fill="FFFFFF"/>
        </w:rPr>
        <w:t>1. 投入与过程类指标分析</w:t>
      </w:r>
      <w:bookmarkEnd w:id="76"/>
    </w:p>
    <w:p w14:paraId="13A212D8" w14:textId="7626EC80" w:rsidR="009220BA" w:rsidRPr="00A83E4A" w:rsidRDefault="006539B8">
      <w:pPr>
        <w:spacing w:line="560" w:lineRule="exact"/>
        <w:ind w:firstLineChars="200" w:firstLine="640"/>
        <w:rPr>
          <w:rFonts w:ascii="仿宋_GB2312" w:eastAsia="仿宋_GB2312" w:hAnsi="仿宋_GB2312" w:cs="仿宋_GB2312"/>
          <w:sz w:val="32"/>
          <w:szCs w:val="32"/>
          <w:shd w:val="clear" w:color="auto" w:fill="FFFFFF"/>
        </w:rPr>
      </w:pPr>
      <w:r w:rsidRPr="00A83E4A">
        <w:rPr>
          <w:rFonts w:ascii="仿宋_GB2312" w:eastAsia="仿宋_GB2312" w:hAnsi="仿宋_GB2312" w:cs="仿宋_GB2312" w:hint="eastAsia"/>
          <w:sz w:val="32"/>
          <w:szCs w:val="32"/>
          <w:shd w:val="clear" w:color="auto" w:fill="FFFFFF"/>
        </w:rPr>
        <w:t>投入与过程类指标有使用情况、规范运作、目标设置 3 项二级指标；预算调整率、预算执行率、明细支出合理性、项目实施配套办法、项目运转程序规范、项目实施跟踪管理、绩效目标合理性、绩效目标明确性8项三级指标。投入与过程类指标权重40分，实际得分</w:t>
      </w:r>
      <w:r w:rsidR="00E83BBF" w:rsidRPr="00A83E4A">
        <w:rPr>
          <w:rFonts w:ascii="仿宋_GB2312" w:eastAsia="仿宋_GB2312" w:hAnsi="仿宋_GB2312" w:cs="仿宋_GB2312"/>
          <w:sz w:val="32"/>
          <w:szCs w:val="32"/>
          <w:shd w:val="clear" w:color="auto" w:fill="FFFFFF"/>
        </w:rPr>
        <w:t>25</w:t>
      </w:r>
      <w:r w:rsidRPr="00A83E4A">
        <w:rPr>
          <w:rFonts w:ascii="仿宋_GB2312" w:eastAsia="仿宋_GB2312" w:hAnsi="仿宋_GB2312" w:cs="仿宋_GB2312" w:hint="eastAsia"/>
          <w:sz w:val="32"/>
          <w:szCs w:val="32"/>
          <w:shd w:val="clear" w:color="auto" w:fill="FFFFFF"/>
        </w:rPr>
        <w:t>分。</w:t>
      </w:r>
    </w:p>
    <w:p w14:paraId="4BB9B173" w14:textId="77777777" w:rsidR="009220BA" w:rsidRPr="00A83E4A" w:rsidRDefault="006539B8">
      <w:pPr>
        <w:pStyle w:val="3"/>
        <w:spacing w:before="0" w:after="0" w:line="560" w:lineRule="exact"/>
        <w:ind w:firstLineChars="200" w:firstLine="643"/>
        <w:rPr>
          <w:rFonts w:ascii="仿宋_GB2312" w:eastAsia="仿宋_GB2312"/>
          <w:shd w:val="clear" w:color="auto" w:fill="FFFFFF"/>
        </w:rPr>
      </w:pPr>
      <w:bookmarkStart w:id="77" w:name="_Toc45744999"/>
      <w:r w:rsidRPr="00A83E4A">
        <w:rPr>
          <w:rFonts w:ascii="仿宋_GB2312" w:eastAsia="仿宋_GB2312" w:hint="eastAsia"/>
          <w:shd w:val="clear" w:color="auto" w:fill="FFFFFF"/>
        </w:rPr>
        <w:t>2. 产出类指标分析</w:t>
      </w:r>
      <w:bookmarkEnd w:id="77"/>
    </w:p>
    <w:p w14:paraId="2DD95F79" w14:textId="77777777" w:rsidR="009220BA" w:rsidRPr="00A83E4A" w:rsidRDefault="006539B8">
      <w:pPr>
        <w:spacing w:line="560" w:lineRule="exact"/>
        <w:ind w:firstLineChars="200" w:firstLine="640"/>
        <w:rPr>
          <w:rFonts w:ascii="仿宋_GB2312" w:eastAsia="仿宋_GB2312"/>
          <w:shd w:val="clear" w:color="auto" w:fill="FFFFFF"/>
        </w:rPr>
      </w:pPr>
      <w:r w:rsidRPr="00A83E4A">
        <w:rPr>
          <w:rFonts w:ascii="仿宋_GB2312" w:eastAsia="仿宋_GB2312" w:hAnsi="仿宋_GB2312" w:cs="仿宋_GB2312" w:hint="eastAsia"/>
          <w:sz w:val="32"/>
          <w:szCs w:val="32"/>
          <w:shd w:val="clear" w:color="auto" w:fill="FFFFFF"/>
        </w:rPr>
        <w:t>产出类指标有</w:t>
      </w:r>
      <w:r w:rsidRPr="00A83E4A">
        <w:rPr>
          <w:rFonts w:ascii="仿宋_GB2312" w:eastAsia="仿宋_GB2312" w:hint="eastAsia"/>
          <w:sz w:val="32"/>
          <w:szCs w:val="32"/>
          <w:shd w:val="clear" w:color="auto" w:fill="FFFFFF"/>
        </w:rPr>
        <w:t>总体绩效目标</w:t>
      </w:r>
      <w:r w:rsidRPr="00A83E4A">
        <w:rPr>
          <w:rFonts w:ascii="仿宋_GB2312" w:eastAsia="仿宋_GB2312" w:hAnsi="仿宋_GB2312" w:cs="仿宋_GB2312" w:hint="eastAsia"/>
          <w:sz w:val="32"/>
          <w:szCs w:val="32"/>
          <w:shd w:val="clear" w:color="auto" w:fill="FFFFFF"/>
        </w:rPr>
        <w:t>、</w:t>
      </w:r>
      <w:r w:rsidRPr="00A83E4A">
        <w:rPr>
          <w:rFonts w:ascii="仿宋_GB2312" w:eastAsia="仿宋_GB2312" w:hint="eastAsia"/>
          <w:sz w:val="32"/>
          <w:szCs w:val="32"/>
          <w:shd w:val="clear" w:color="auto" w:fill="FFFFFF"/>
        </w:rPr>
        <w:t>11个当年完成的明细项目绩效目标</w:t>
      </w:r>
      <w:r w:rsidRPr="00A83E4A">
        <w:rPr>
          <w:rFonts w:ascii="仿宋_GB2312" w:eastAsia="仿宋_GB2312" w:hAnsi="仿宋_GB2312" w:cs="仿宋_GB2312" w:hint="eastAsia"/>
          <w:sz w:val="32"/>
          <w:szCs w:val="32"/>
          <w:shd w:val="clear" w:color="auto" w:fill="FFFFFF"/>
        </w:rPr>
        <w:t>、</w:t>
      </w:r>
      <w:r w:rsidRPr="00A83E4A">
        <w:rPr>
          <w:rFonts w:ascii="仿宋_GB2312" w:eastAsia="仿宋_GB2312" w:hint="eastAsia"/>
          <w:sz w:val="32"/>
          <w:szCs w:val="32"/>
          <w:shd w:val="clear" w:color="auto" w:fill="FFFFFF"/>
        </w:rPr>
        <w:t>7个跨年完成的明细项目绩效目标</w:t>
      </w:r>
      <w:r w:rsidRPr="00A83E4A">
        <w:rPr>
          <w:rFonts w:ascii="仿宋_GB2312" w:eastAsia="仿宋_GB2312" w:hAnsi="仿宋_GB2312" w:cs="仿宋_GB2312" w:hint="eastAsia"/>
          <w:sz w:val="32"/>
          <w:szCs w:val="32"/>
          <w:shd w:val="clear" w:color="auto" w:fill="FFFFFF"/>
        </w:rPr>
        <w:t xml:space="preserve"> 、</w:t>
      </w:r>
      <w:r w:rsidRPr="00A83E4A">
        <w:rPr>
          <w:rFonts w:ascii="仿宋_GB2312" w:eastAsia="仿宋_GB2312" w:hint="eastAsia"/>
          <w:sz w:val="32"/>
          <w:szCs w:val="32"/>
          <w:shd w:val="clear" w:color="auto" w:fill="FFFFFF"/>
        </w:rPr>
        <w:t>无锡市城市总体规划编制（2016-2030）项目绩效目标</w:t>
      </w:r>
      <w:r w:rsidRPr="00A83E4A">
        <w:rPr>
          <w:rFonts w:ascii="仿宋_GB2312" w:eastAsia="仿宋_GB2312" w:hAnsi="仿宋_GB2312" w:cs="仿宋_GB2312" w:hint="eastAsia"/>
          <w:sz w:val="32"/>
          <w:szCs w:val="32"/>
          <w:shd w:val="clear" w:color="auto" w:fill="FFFFFF"/>
        </w:rPr>
        <w:t>4项二级指标；</w:t>
      </w:r>
      <w:r w:rsidRPr="00A83E4A">
        <w:rPr>
          <w:rFonts w:ascii="仿宋_GB2312" w:eastAsia="仿宋_GB2312" w:hAnsi="仿宋" w:cs="仿宋_GB2312" w:hint="eastAsia"/>
          <w:sz w:val="32"/>
          <w:szCs w:val="32"/>
          <w:shd w:val="clear" w:color="auto" w:fill="FFFFFF"/>
        </w:rPr>
        <w:t>项目验收合格率</w:t>
      </w:r>
      <w:r w:rsidRPr="00A83E4A">
        <w:rPr>
          <w:rFonts w:ascii="仿宋_GB2312" w:eastAsia="仿宋_GB2312" w:hAnsi="仿宋_GB2312" w:cs="仿宋_GB2312" w:hint="eastAsia"/>
          <w:sz w:val="32"/>
          <w:szCs w:val="32"/>
          <w:shd w:val="clear" w:color="auto" w:fill="FFFFFF"/>
        </w:rPr>
        <w:t>、</w:t>
      </w:r>
      <w:r w:rsidRPr="00A83E4A">
        <w:rPr>
          <w:rFonts w:ascii="仿宋_GB2312" w:eastAsia="仿宋_GB2312" w:hAnsi="仿宋" w:cs="仿宋_GB2312" w:hint="eastAsia"/>
          <w:sz w:val="32"/>
          <w:szCs w:val="32"/>
          <w:shd w:val="clear" w:color="auto" w:fill="FFFFFF"/>
        </w:rPr>
        <w:t>项目完成程度</w:t>
      </w:r>
      <w:r w:rsidRPr="00A83E4A">
        <w:rPr>
          <w:rFonts w:ascii="仿宋_GB2312" w:eastAsia="仿宋_GB2312" w:hAnsi="仿宋_GB2312" w:cs="仿宋_GB2312" w:hint="eastAsia"/>
          <w:sz w:val="32"/>
          <w:szCs w:val="32"/>
          <w:shd w:val="clear" w:color="auto" w:fill="FFFFFF"/>
        </w:rPr>
        <w:t>、</w:t>
      </w:r>
      <w:r w:rsidRPr="00A83E4A">
        <w:rPr>
          <w:rFonts w:ascii="仿宋_GB2312" w:eastAsia="仿宋_GB2312" w:hAnsi="仿宋" w:cs="仿宋_GB2312" w:hint="eastAsia"/>
          <w:sz w:val="32"/>
          <w:szCs w:val="32"/>
          <w:shd w:val="clear" w:color="auto" w:fill="FFFFFF"/>
        </w:rPr>
        <w:t>合同（阶段）完成程度</w:t>
      </w:r>
      <w:r w:rsidRPr="00A83E4A">
        <w:rPr>
          <w:rFonts w:ascii="仿宋_GB2312" w:eastAsia="仿宋_GB2312" w:hAnsi="仿宋_GB2312" w:cs="仿宋_GB2312" w:hint="eastAsia"/>
          <w:sz w:val="32"/>
          <w:szCs w:val="32"/>
          <w:shd w:val="clear" w:color="auto" w:fill="FFFFFF"/>
        </w:rPr>
        <w:t>、</w:t>
      </w:r>
      <w:r w:rsidRPr="00A83E4A">
        <w:rPr>
          <w:rFonts w:ascii="仿宋_GB2312" w:eastAsia="仿宋_GB2312" w:hAnsi="仿宋" w:cs="仿宋_GB2312" w:hint="eastAsia"/>
          <w:sz w:val="32"/>
          <w:szCs w:val="32"/>
          <w:shd w:val="clear" w:color="auto" w:fill="FFFFFF"/>
        </w:rPr>
        <w:t>举办公众参与活动场次</w:t>
      </w:r>
      <w:r w:rsidRPr="00A83E4A">
        <w:rPr>
          <w:rFonts w:ascii="仿宋_GB2312" w:eastAsia="仿宋_GB2312" w:hAnsi="仿宋_GB2312" w:cs="仿宋_GB2312" w:hint="eastAsia"/>
          <w:sz w:val="32"/>
          <w:szCs w:val="32"/>
          <w:shd w:val="clear" w:color="auto" w:fill="FFFFFF"/>
        </w:rPr>
        <w:t>4项三级指标。产出类指标权重34分，实际得分31分。</w:t>
      </w:r>
    </w:p>
    <w:p w14:paraId="07305E81" w14:textId="77777777" w:rsidR="009220BA" w:rsidRPr="00A83E4A" w:rsidRDefault="006539B8">
      <w:pPr>
        <w:pStyle w:val="3"/>
        <w:spacing w:before="0" w:after="0" w:line="560" w:lineRule="exact"/>
        <w:ind w:firstLineChars="200" w:firstLine="643"/>
        <w:rPr>
          <w:rFonts w:ascii="仿宋_GB2312" w:eastAsia="仿宋_GB2312"/>
          <w:shd w:val="clear" w:color="auto" w:fill="FFFFFF"/>
        </w:rPr>
      </w:pPr>
      <w:bookmarkStart w:id="78" w:name="_Toc45745000"/>
      <w:r w:rsidRPr="00A83E4A">
        <w:rPr>
          <w:rFonts w:ascii="仿宋_GB2312" w:eastAsia="仿宋_GB2312" w:hint="eastAsia"/>
          <w:shd w:val="clear" w:color="auto" w:fill="FFFFFF"/>
        </w:rPr>
        <w:t>3. 效果类指标分析</w:t>
      </w:r>
      <w:bookmarkEnd w:id="78"/>
    </w:p>
    <w:p w14:paraId="65A64185" w14:textId="77777777" w:rsidR="009220BA" w:rsidRPr="00A83E4A" w:rsidRDefault="006539B8">
      <w:pPr>
        <w:spacing w:line="560" w:lineRule="exact"/>
        <w:ind w:firstLineChars="200" w:firstLine="640"/>
        <w:rPr>
          <w:rFonts w:ascii="仿宋_GB2312" w:eastAsia="仿宋_GB2312" w:hAnsi="仿宋_GB2312" w:cs="仿宋_GB2312"/>
          <w:sz w:val="32"/>
          <w:szCs w:val="32"/>
          <w:shd w:val="clear" w:color="auto" w:fill="FFFFFF"/>
        </w:rPr>
      </w:pPr>
      <w:r w:rsidRPr="00A83E4A">
        <w:rPr>
          <w:rFonts w:ascii="仿宋_GB2312" w:eastAsia="仿宋_GB2312" w:hAnsi="仿宋_GB2312" w:cs="仿宋_GB2312" w:hint="eastAsia"/>
          <w:sz w:val="32"/>
          <w:szCs w:val="32"/>
          <w:shd w:val="clear" w:color="auto" w:fill="FFFFFF"/>
        </w:rPr>
        <w:t>效果类指标有</w:t>
      </w:r>
      <w:r w:rsidRPr="00A83E4A">
        <w:rPr>
          <w:rFonts w:ascii="仿宋_GB2312" w:eastAsia="仿宋_GB2312" w:hint="eastAsia"/>
          <w:sz w:val="32"/>
          <w:szCs w:val="32"/>
          <w:shd w:val="clear" w:color="auto" w:fill="FFFFFF"/>
        </w:rPr>
        <w:t>无锡市规划编制管理一体化平台建设项目绩效目标</w:t>
      </w:r>
      <w:r w:rsidRPr="00A83E4A">
        <w:rPr>
          <w:rFonts w:ascii="仿宋_GB2312" w:eastAsia="仿宋_GB2312" w:hAnsi="仿宋_GB2312" w:cs="仿宋_GB2312" w:hint="eastAsia"/>
          <w:sz w:val="32"/>
          <w:szCs w:val="32"/>
          <w:shd w:val="clear" w:color="auto" w:fill="FFFFFF"/>
        </w:rPr>
        <w:t>、</w:t>
      </w:r>
      <w:r w:rsidRPr="00A83E4A">
        <w:rPr>
          <w:rFonts w:ascii="仿宋_GB2312" w:eastAsia="仿宋_GB2312" w:hint="eastAsia"/>
          <w:sz w:val="32"/>
          <w:szCs w:val="32"/>
          <w:shd w:val="clear" w:color="auto" w:fill="FFFFFF"/>
        </w:rPr>
        <w:t>其他绩效评价指标</w:t>
      </w:r>
      <w:r w:rsidRPr="00A83E4A">
        <w:rPr>
          <w:rFonts w:ascii="仿宋_GB2312" w:eastAsia="仿宋_GB2312" w:hAnsi="仿宋_GB2312" w:cs="仿宋_GB2312" w:hint="eastAsia"/>
          <w:sz w:val="32"/>
          <w:szCs w:val="32"/>
          <w:shd w:val="clear" w:color="auto" w:fill="FFFFFF"/>
        </w:rPr>
        <w:t>2项二级指标；</w:t>
      </w:r>
      <w:r w:rsidRPr="00A83E4A">
        <w:rPr>
          <w:rFonts w:ascii="仿宋_GB2312" w:eastAsia="仿宋_GB2312" w:hAnsi="仿宋" w:cs="仿宋_GB2312" w:hint="eastAsia"/>
          <w:sz w:val="32"/>
          <w:szCs w:val="32"/>
          <w:shd w:val="clear" w:color="auto" w:fill="FFFFFF"/>
        </w:rPr>
        <w:t>服务对象满意度</w:t>
      </w:r>
      <w:r w:rsidRPr="00A83E4A">
        <w:rPr>
          <w:rFonts w:ascii="仿宋_GB2312" w:eastAsia="仿宋_GB2312" w:hAnsi="仿宋_GB2312" w:cs="仿宋_GB2312" w:hint="eastAsia"/>
          <w:sz w:val="32"/>
          <w:szCs w:val="32"/>
          <w:shd w:val="clear" w:color="auto" w:fill="FFFFFF"/>
        </w:rPr>
        <w:t>、</w:t>
      </w:r>
      <w:r w:rsidRPr="00A83E4A">
        <w:rPr>
          <w:rFonts w:ascii="仿宋_GB2312" w:eastAsia="仿宋_GB2312" w:hAnsi="仿宋" w:cs="仿宋_GB2312" w:hint="eastAsia"/>
          <w:sz w:val="32"/>
          <w:szCs w:val="32"/>
          <w:shd w:val="clear" w:color="auto" w:fill="FFFFFF"/>
        </w:rPr>
        <w:t>报建项目的设计方案的审核周期、工程建设项目报审效率、规划项目阶段性成果综合利用率、提供咨询研究项目意见、项目成果总体评价、建立规划评估机制、编制规划市民知晓度和参与度、社会满意度（%）</w:t>
      </w:r>
      <w:r w:rsidRPr="00A83E4A">
        <w:rPr>
          <w:rFonts w:ascii="仿宋_GB2312" w:eastAsia="仿宋_GB2312" w:hAnsi="仿宋_GB2312" w:cs="仿宋_GB2312" w:hint="eastAsia"/>
          <w:sz w:val="32"/>
          <w:szCs w:val="32"/>
          <w:shd w:val="clear" w:color="auto" w:fill="FFFFFF"/>
        </w:rPr>
        <w:t>9项三级指标。效果类</w:t>
      </w:r>
      <w:r w:rsidRPr="00A83E4A">
        <w:rPr>
          <w:rFonts w:ascii="仿宋_GB2312" w:eastAsia="仿宋_GB2312" w:hAnsi="仿宋_GB2312" w:cs="仿宋_GB2312" w:hint="eastAsia"/>
          <w:sz w:val="32"/>
          <w:szCs w:val="32"/>
          <w:shd w:val="clear" w:color="auto" w:fill="FFFFFF"/>
        </w:rPr>
        <w:lastRenderedPageBreak/>
        <w:t>指标权重26分，实际得分20.84分。</w:t>
      </w:r>
    </w:p>
    <w:p w14:paraId="362C702C" w14:textId="77777777" w:rsidR="009220BA" w:rsidRPr="00A83E4A" w:rsidRDefault="006539B8">
      <w:pPr>
        <w:spacing w:line="560" w:lineRule="exact"/>
        <w:ind w:firstLineChars="200" w:firstLine="640"/>
        <w:rPr>
          <w:rFonts w:ascii="仿宋_GB2312" w:eastAsia="仿宋_GB2312"/>
          <w:shd w:val="clear" w:color="auto" w:fill="FFFFFF"/>
        </w:rPr>
      </w:pPr>
      <w:r w:rsidRPr="00A83E4A">
        <w:rPr>
          <w:rFonts w:ascii="仿宋_GB2312" w:eastAsia="仿宋_GB2312" w:hAnsi="仿宋_GB2312" w:cs="仿宋_GB2312" w:hint="eastAsia"/>
          <w:sz w:val="32"/>
          <w:szCs w:val="32"/>
          <w:shd w:val="clear" w:color="auto" w:fill="FFFFFF"/>
        </w:rPr>
        <w:t xml:space="preserve"> 各指标具体打分情况详见附件2。</w:t>
      </w:r>
    </w:p>
    <w:p w14:paraId="61D80E31" w14:textId="77777777" w:rsidR="009220BA" w:rsidRPr="00A83E4A" w:rsidRDefault="006539B8">
      <w:pPr>
        <w:pStyle w:val="1"/>
        <w:spacing w:before="0" w:after="0" w:line="560" w:lineRule="exact"/>
        <w:ind w:firstLineChars="200" w:firstLine="643"/>
        <w:rPr>
          <w:rFonts w:ascii="仿宋_GB2312" w:eastAsia="仿宋_GB2312" w:hAnsi="Times New Roman" w:cs="Times New Roman"/>
          <w:sz w:val="32"/>
          <w:szCs w:val="32"/>
        </w:rPr>
      </w:pPr>
      <w:bookmarkStart w:id="79" w:name="_Toc45745001"/>
      <w:bookmarkEnd w:id="75"/>
      <w:r w:rsidRPr="00A83E4A">
        <w:rPr>
          <w:rFonts w:ascii="仿宋_GB2312" w:eastAsia="仿宋_GB2312" w:hAnsi="Times New Roman" w:cs="Times New Roman" w:hint="eastAsia"/>
          <w:sz w:val="32"/>
          <w:szCs w:val="32"/>
        </w:rPr>
        <w:t>四、主要成效</w:t>
      </w:r>
      <w:bookmarkEnd w:id="79"/>
    </w:p>
    <w:p w14:paraId="38A54F35"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80" w:name="_Toc45745002"/>
      <w:r w:rsidRPr="00A83E4A">
        <w:rPr>
          <w:rFonts w:ascii="仿宋_GB2312" w:eastAsia="仿宋_GB2312" w:hAnsi="Times New Roman" w:hint="eastAsia"/>
        </w:rPr>
        <w:t>（一）系统平台类建设效果显著</w:t>
      </w:r>
      <w:bookmarkEnd w:id="80"/>
    </w:p>
    <w:p w14:paraId="38DC8330" w14:textId="77777777" w:rsidR="009220BA" w:rsidRPr="00A83E4A" w:rsidRDefault="006539B8">
      <w:pPr>
        <w:pStyle w:val="3"/>
        <w:spacing w:before="0" w:after="0" w:line="560" w:lineRule="exact"/>
        <w:ind w:firstLineChars="200" w:firstLine="643"/>
        <w:rPr>
          <w:rFonts w:ascii="仿宋_GB2312" w:eastAsia="仿宋_GB2312"/>
        </w:rPr>
      </w:pPr>
      <w:bookmarkStart w:id="81" w:name="_Toc43574361"/>
      <w:bookmarkStart w:id="82" w:name="_Toc44687328"/>
      <w:bookmarkStart w:id="83" w:name="_Toc45051664"/>
      <w:bookmarkStart w:id="84" w:name="_Toc45050709"/>
      <w:bookmarkStart w:id="85" w:name="_Toc45268775"/>
      <w:bookmarkStart w:id="86" w:name="_Toc45279309"/>
      <w:bookmarkStart w:id="87" w:name="_Toc45745003"/>
      <w:r w:rsidRPr="00A83E4A">
        <w:rPr>
          <w:rFonts w:ascii="仿宋_GB2312" w:eastAsia="仿宋_GB2312" w:hint="eastAsia"/>
        </w:rPr>
        <w:t>1.平台使用促进提升行政审批效率</w:t>
      </w:r>
      <w:bookmarkEnd w:id="81"/>
      <w:bookmarkEnd w:id="82"/>
      <w:bookmarkEnd w:id="83"/>
      <w:bookmarkEnd w:id="84"/>
      <w:bookmarkEnd w:id="85"/>
      <w:bookmarkEnd w:id="86"/>
      <w:bookmarkEnd w:id="87"/>
    </w:p>
    <w:p w14:paraId="7EA1A798" w14:textId="77777777" w:rsidR="009220BA" w:rsidRPr="00A83E4A" w:rsidRDefault="006539B8">
      <w:pPr>
        <w:spacing w:line="560" w:lineRule="exact"/>
        <w:ind w:firstLineChars="200" w:firstLine="640"/>
        <w:rPr>
          <w:rFonts w:ascii="仿宋_GB2312" w:eastAsia="仿宋_GB2312" w:hAnsi="仿宋" w:cs="仿宋"/>
          <w:sz w:val="32"/>
          <w:szCs w:val="32"/>
        </w:rPr>
      </w:pPr>
      <w:r w:rsidRPr="00A83E4A">
        <w:rPr>
          <w:rFonts w:ascii="仿宋_GB2312" w:eastAsia="仿宋_GB2312" w:hAnsi="仿宋" w:cs="仿宋" w:hint="eastAsia"/>
          <w:sz w:val="32"/>
          <w:szCs w:val="32"/>
        </w:rPr>
        <w:t>通过使用升级后的规划管理一体化平台，“350项目（工业项目）”的审批周期从原来的14个工作日缩短至1个工作日。</w:t>
      </w:r>
    </w:p>
    <w:p w14:paraId="1AA76649" w14:textId="5A28B466" w:rsidR="009220BA" w:rsidRPr="00A83E4A" w:rsidRDefault="006539B8">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“多规合一”业务协同平台中的空间协调功能，将协调工作做在前面，精简了申报材料，优化了审批流程，推动工程建设项目尽快进入审批环节，压缩了项目后期审批时限。</w:t>
      </w:r>
      <w:r w:rsidR="00745670" w:rsidRPr="00A83E4A">
        <w:rPr>
          <w:rFonts w:ascii="仿宋_GB2312" w:eastAsia="仿宋_GB2312" w:hAnsi="仿宋_GB2312" w:cs="仿宋_GB2312" w:hint="eastAsia"/>
          <w:sz w:val="32"/>
          <w:szCs w:val="32"/>
        </w:rPr>
        <w:t>在此基础上，</w:t>
      </w:r>
      <w:r w:rsidRPr="00A83E4A">
        <w:rPr>
          <w:rFonts w:ascii="仿宋_GB2312" w:eastAsia="仿宋_GB2312" w:hAnsi="仿宋_GB2312" w:cs="仿宋_GB2312" w:hint="eastAsia"/>
          <w:sz w:val="32"/>
          <w:szCs w:val="32"/>
        </w:rPr>
        <w:t>依托</w:t>
      </w:r>
      <w:r w:rsidR="00745670" w:rsidRPr="00A83E4A">
        <w:rPr>
          <w:rFonts w:ascii="仿宋_GB2312" w:eastAsia="仿宋_GB2312" w:hAnsi="仿宋_GB2312" w:cs="仿宋_GB2312" w:hint="eastAsia"/>
          <w:sz w:val="32"/>
          <w:szCs w:val="32"/>
        </w:rPr>
        <w:t>新上线的无锡市工程建设项目审批管理系统</w:t>
      </w:r>
      <w:r w:rsidRPr="00A83E4A">
        <w:rPr>
          <w:rFonts w:ascii="仿宋_GB2312" w:eastAsia="仿宋_GB2312" w:hAnsi="仿宋_GB2312" w:cs="仿宋_GB2312" w:hint="eastAsia"/>
          <w:sz w:val="32"/>
          <w:szCs w:val="32"/>
        </w:rPr>
        <w:t>，2020年我市工程建设项目“全流程”审批时间将全部减至80个工作日之内，比2019年减少20个工作日，比省定改革目标再压缩20%。</w:t>
      </w:r>
    </w:p>
    <w:p w14:paraId="230BBFEF" w14:textId="14EA87BB" w:rsidR="009220BA" w:rsidRPr="00A83E4A" w:rsidRDefault="006539B8">
      <w:pPr>
        <w:pStyle w:val="3"/>
        <w:spacing w:before="0" w:after="0" w:line="560" w:lineRule="exact"/>
        <w:ind w:firstLineChars="200" w:firstLine="643"/>
        <w:rPr>
          <w:rFonts w:ascii="仿宋_GB2312" w:eastAsia="仿宋_GB2312"/>
        </w:rPr>
      </w:pPr>
      <w:bookmarkStart w:id="88" w:name="_Toc44687329"/>
      <w:bookmarkStart w:id="89" w:name="_Toc45050710"/>
      <w:bookmarkStart w:id="90" w:name="_Toc43574362"/>
      <w:bookmarkStart w:id="91" w:name="_Toc45051665"/>
      <w:bookmarkStart w:id="92" w:name="_Toc45268776"/>
      <w:bookmarkStart w:id="93" w:name="_Toc45279310"/>
      <w:bookmarkStart w:id="94" w:name="_Toc45745004"/>
      <w:r w:rsidRPr="00A83E4A">
        <w:rPr>
          <w:rFonts w:ascii="仿宋_GB2312" w:eastAsia="仿宋_GB2312" w:hint="eastAsia"/>
        </w:rPr>
        <w:t>2.平台建设成果丰富、创新程度高</w:t>
      </w:r>
      <w:bookmarkEnd w:id="88"/>
      <w:bookmarkEnd w:id="89"/>
      <w:bookmarkEnd w:id="90"/>
      <w:bookmarkEnd w:id="91"/>
      <w:bookmarkEnd w:id="92"/>
      <w:bookmarkEnd w:id="93"/>
      <w:bookmarkEnd w:id="94"/>
    </w:p>
    <w:p w14:paraId="098B1F39" w14:textId="111D254C" w:rsidR="009220BA" w:rsidRPr="00A83E4A" w:rsidRDefault="0046438E">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平台建设者共</w:t>
      </w:r>
      <w:r w:rsidR="006539B8" w:rsidRPr="00A83E4A">
        <w:rPr>
          <w:rFonts w:ascii="仿宋_GB2312" w:eastAsia="仿宋_GB2312" w:hAnsi="仿宋_GB2312" w:cs="仿宋_GB2312" w:hint="eastAsia"/>
          <w:sz w:val="32"/>
          <w:szCs w:val="32"/>
        </w:rPr>
        <w:t>申请</w:t>
      </w:r>
      <w:r w:rsidRPr="00A83E4A">
        <w:rPr>
          <w:rFonts w:ascii="仿宋_GB2312" w:eastAsia="仿宋_GB2312" w:hAnsi="仿宋_GB2312" w:cs="仿宋_GB2312" w:hint="eastAsia"/>
          <w:sz w:val="32"/>
          <w:szCs w:val="32"/>
        </w:rPr>
        <w:t>了3项发明</w:t>
      </w:r>
      <w:r w:rsidR="006539B8" w:rsidRPr="00A83E4A">
        <w:rPr>
          <w:rFonts w:ascii="仿宋_GB2312" w:eastAsia="仿宋_GB2312" w:hAnsi="仿宋_GB2312" w:cs="仿宋_GB2312" w:hint="eastAsia"/>
          <w:sz w:val="32"/>
          <w:szCs w:val="32"/>
        </w:rPr>
        <w:t>专利</w:t>
      </w:r>
      <w:r w:rsidRPr="00A83E4A">
        <w:rPr>
          <w:rFonts w:ascii="仿宋_GB2312" w:eastAsia="仿宋_GB2312" w:hAnsi="仿宋_GB2312" w:cs="仿宋_GB2312" w:hint="eastAsia"/>
          <w:sz w:val="32"/>
          <w:szCs w:val="32"/>
        </w:rPr>
        <w:t>和发表了4篇期刊论文。</w:t>
      </w:r>
      <w:r w:rsidR="006539B8" w:rsidRPr="00A83E4A">
        <w:rPr>
          <w:rFonts w:ascii="仿宋_GB2312" w:eastAsia="仿宋_GB2312" w:hAnsi="仿宋_GB2312" w:cs="仿宋_GB2312" w:hint="eastAsia"/>
          <w:sz w:val="32"/>
          <w:szCs w:val="32"/>
        </w:rPr>
        <w:t>无锡市规划管理一体化信息平台关键技术及应用科技成果</w:t>
      </w:r>
      <w:r w:rsidRPr="00A83E4A">
        <w:rPr>
          <w:rFonts w:ascii="仿宋_GB2312" w:eastAsia="仿宋_GB2312" w:hAnsi="仿宋_GB2312" w:cs="仿宋_GB2312" w:hint="eastAsia"/>
          <w:sz w:val="32"/>
          <w:szCs w:val="32"/>
        </w:rPr>
        <w:t>也得到了</w:t>
      </w:r>
      <w:r w:rsidR="006539B8" w:rsidRPr="00A83E4A">
        <w:rPr>
          <w:rFonts w:ascii="仿宋_GB2312" w:eastAsia="仿宋_GB2312" w:hAnsi="仿宋_GB2312" w:cs="仿宋_GB2312" w:hint="eastAsia"/>
          <w:sz w:val="32"/>
          <w:szCs w:val="32"/>
        </w:rPr>
        <w:t>中国地理信息产业协会组织</w:t>
      </w:r>
      <w:r w:rsidRPr="00A83E4A">
        <w:rPr>
          <w:rFonts w:ascii="仿宋_GB2312" w:eastAsia="仿宋_GB2312" w:hAnsi="仿宋_GB2312" w:cs="仿宋_GB2312" w:hint="eastAsia"/>
          <w:sz w:val="32"/>
          <w:szCs w:val="32"/>
        </w:rPr>
        <w:t>的</w:t>
      </w:r>
      <w:r w:rsidR="006539B8" w:rsidRPr="00A83E4A">
        <w:rPr>
          <w:rFonts w:ascii="仿宋_GB2312" w:eastAsia="仿宋_GB2312" w:hAnsi="仿宋_GB2312" w:cs="仿宋_GB2312" w:hint="eastAsia"/>
          <w:sz w:val="32"/>
          <w:szCs w:val="32"/>
        </w:rPr>
        <w:t>专家</w:t>
      </w:r>
      <w:r w:rsidRPr="00A83E4A">
        <w:rPr>
          <w:rFonts w:ascii="仿宋_GB2312" w:eastAsia="仿宋_GB2312" w:hAnsi="仿宋_GB2312" w:cs="仿宋_GB2312" w:hint="eastAsia"/>
          <w:sz w:val="32"/>
          <w:szCs w:val="32"/>
        </w:rPr>
        <w:t>的高度</w:t>
      </w:r>
      <w:r w:rsidR="006539B8" w:rsidRPr="00A83E4A">
        <w:rPr>
          <w:rFonts w:ascii="仿宋_GB2312" w:eastAsia="仿宋_GB2312" w:hAnsi="仿宋_GB2312" w:cs="仿宋_GB2312" w:hint="eastAsia"/>
          <w:sz w:val="32"/>
          <w:szCs w:val="32"/>
        </w:rPr>
        <w:t>评价</w:t>
      </w:r>
      <w:r w:rsidRPr="00A83E4A">
        <w:rPr>
          <w:rFonts w:ascii="仿宋_GB2312" w:eastAsia="仿宋_GB2312" w:hAnsi="仿宋_GB2312" w:cs="仿宋_GB2312" w:hint="eastAsia"/>
          <w:sz w:val="32"/>
          <w:szCs w:val="32"/>
        </w:rPr>
        <w:t>，</w:t>
      </w:r>
      <w:r w:rsidR="006539B8" w:rsidRPr="00A83E4A">
        <w:rPr>
          <w:rFonts w:ascii="仿宋_GB2312" w:eastAsia="仿宋_GB2312" w:hAnsi="仿宋_GB2312" w:cs="仿宋_GB2312" w:hint="eastAsia"/>
          <w:sz w:val="32"/>
          <w:szCs w:val="32"/>
        </w:rPr>
        <w:t>评价委员一致认为，项目成果总体处于国内先进水平，在数据同步、知识服务、地名地址匹配等方面创新明显，达到了国内领先水平。</w:t>
      </w:r>
    </w:p>
    <w:p w14:paraId="39397A71"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95" w:name="_Toc45745005"/>
      <w:r w:rsidRPr="00A83E4A">
        <w:rPr>
          <w:rFonts w:ascii="仿宋_GB2312" w:eastAsia="仿宋_GB2312" w:hAnsi="Times New Roman" w:hint="eastAsia"/>
        </w:rPr>
        <w:t>（二）规划成果提供咨询研究项目意见</w:t>
      </w:r>
      <w:bookmarkEnd w:id="95"/>
    </w:p>
    <w:p w14:paraId="6D1B0562" w14:textId="78676986" w:rsidR="009220BA" w:rsidRPr="00A83E4A" w:rsidRDefault="006539B8">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根据提供的规划成果文本和专家评审意见，规划成果都</w:t>
      </w:r>
      <w:r w:rsidRPr="00A83E4A">
        <w:rPr>
          <w:rFonts w:ascii="仿宋_GB2312" w:eastAsia="仿宋_GB2312" w:hAnsi="仿宋_GB2312" w:cs="仿宋_GB2312" w:hint="eastAsia"/>
          <w:sz w:val="32"/>
          <w:szCs w:val="32"/>
        </w:rPr>
        <w:lastRenderedPageBreak/>
        <w:t>提出了具体明确的引导规划或者项目行动计划。例如：《无锡市中心城区交通提升规划》制定道路网络优化调整方案与近期建设计划、针对近期重点改善道路制定交通详细规划方案以及针对关键拥堵节点制定交通改善方案等内容，提出近期发展计划和实施保障政策；《无锡市市级公共服务设施布局规划》结合城市空间结构、中心体系、轨道交通和空间特色等，规划布局各类市级公共服务设施，并进行分类分级分区布局引导；《无锡城市雕塑空间布局规划编制》对各分区、各重点进行详细的建设引导，制定了近期的行动计划，并明确了管理运作机制，提出了相应的管理保障措施</w:t>
      </w:r>
      <w:r w:rsidR="006A2553" w:rsidRPr="00A83E4A">
        <w:rPr>
          <w:rFonts w:ascii="仿宋_GB2312" w:eastAsia="仿宋_GB2312" w:hAnsi="仿宋_GB2312" w:cs="仿宋_GB2312" w:hint="eastAsia"/>
          <w:sz w:val="32"/>
          <w:szCs w:val="32"/>
        </w:rPr>
        <w:t>等</w:t>
      </w:r>
      <w:r w:rsidRPr="00A83E4A">
        <w:rPr>
          <w:rFonts w:ascii="仿宋_GB2312" w:eastAsia="仿宋_GB2312" w:hAnsi="仿宋_GB2312" w:cs="仿宋_GB2312" w:hint="eastAsia"/>
          <w:sz w:val="32"/>
          <w:szCs w:val="32"/>
        </w:rPr>
        <w:t>。</w:t>
      </w:r>
    </w:p>
    <w:p w14:paraId="40AA739E"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96" w:name="_Toc45745006"/>
      <w:r w:rsidRPr="00A83E4A">
        <w:rPr>
          <w:rFonts w:ascii="仿宋_GB2312" w:eastAsia="仿宋_GB2312" w:hAnsi="Times New Roman" w:hint="eastAsia"/>
        </w:rPr>
        <w:t>（三）建立规划评估机制，提高规划编制科学性</w:t>
      </w:r>
      <w:bookmarkEnd w:id="96"/>
    </w:p>
    <w:p w14:paraId="66224758" w14:textId="44659594" w:rsidR="009220BA" w:rsidRPr="00A83E4A" w:rsidRDefault="006539B8">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根据《自然资源部办公厅关于开展国土空间规划“一张图”建设和现状评估工作的通知》（自然资办发</w:t>
      </w:r>
      <w:r w:rsidRPr="00A83E4A">
        <w:rPr>
          <w:rFonts w:ascii="仿宋_GB2312" w:eastAsia="仿宋_GB2312" w:hAnsi="仿宋" w:cs="仿宋_GB2312" w:hint="eastAsia"/>
          <w:sz w:val="32"/>
          <w:szCs w:val="32"/>
        </w:rPr>
        <w:t>〔</w:t>
      </w:r>
      <w:r w:rsidRPr="00A83E4A">
        <w:rPr>
          <w:rFonts w:ascii="仿宋_GB2312" w:eastAsia="仿宋_GB2312" w:hAnsi="仿宋_GB2312" w:cs="仿宋_GB2312" w:hint="eastAsia"/>
          <w:sz w:val="32"/>
          <w:szCs w:val="32"/>
        </w:rPr>
        <w:t>2019</w:t>
      </w:r>
      <w:r w:rsidRPr="00A83E4A">
        <w:rPr>
          <w:rFonts w:ascii="仿宋_GB2312" w:eastAsia="仿宋_GB2312" w:hAnsi="仿宋" w:cs="仿宋_GB2312" w:hint="eastAsia"/>
          <w:sz w:val="32"/>
          <w:szCs w:val="32"/>
        </w:rPr>
        <w:t>〕</w:t>
      </w:r>
      <w:r w:rsidRPr="00A83E4A">
        <w:rPr>
          <w:rFonts w:ascii="仿宋_GB2312" w:eastAsia="仿宋_GB2312" w:hAnsi="仿宋_GB2312" w:cs="仿宋_GB2312" w:hint="eastAsia"/>
          <w:sz w:val="32"/>
          <w:szCs w:val="32"/>
        </w:rPr>
        <w:t>38号） “2019年11月底前，完成本年度国土空间开发保护现状评估报告；此后每年9月底前，完成当年度评估报告。评估报告逐级汇入国家级系统”的要求，</w:t>
      </w:r>
      <w:r w:rsidR="002F11E5" w:rsidRPr="00A83E4A">
        <w:rPr>
          <w:rFonts w:ascii="仿宋_GB2312" w:eastAsia="仿宋_GB2312" w:hAnsi="仿宋_GB2312" w:cs="仿宋_GB2312" w:hint="eastAsia"/>
          <w:sz w:val="32"/>
          <w:szCs w:val="32"/>
        </w:rPr>
        <w:t>市自然资源规划局</w:t>
      </w:r>
      <w:r w:rsidRPr="00A83E4A">
        <w:rPr>
          <w:rFonts w:ascii="仿宋_GB2312" w:eastAsia="仿宋_GB2312" w:hAnsi="仿宋_GB2312" w:cs="仿宋_GB2312" w:hint="eastAsia"/>
          <w:sz w:val="32"/>
          <w:szCs w:val="32"/>
        </w:rPr>
        <w:t>编制了《无锡市国土空间开发保护现状评估报告（2019年度）》，后续每年会编制评估报告。</w:t>
      </w:r>
    </w:p>
    <w:p w14:paraId="4C17D7BB" w14:textId="77777777" w:rsidR="009220BA" w:rsidRPr="00A83E4A" w:rsidRDefault="006539B8">
      <w:pPr>
        <w:spacing w:line="560" w:lineRule="exact"/>
        <w:ind w:firstLineChars="200" w:firstLine="640"/>
        <w:rPr>
          <w:rFonts w:ascii="仿宋_GB2312" w:eastAsia="仿宋_GB2312" w:hAnsi="仿宋" w:cs="仿宋_GB2312"/>
          <w:sz w:val="32"/>
          <w:szCs w:val="32"/>
        </w:rPr>
      </w:pPr>
      <w:r w:rsidRPr="00A83E4A">
        <w:rPr>
          <w:rFonts w:ascii="仿宋_GB2312" w:eastAsia="仿宋_GB2312" w:hAnsi="仿宋" w:cs="仿宋_GB2312" w:hint="eastAsia"/>
          <w:sz w:val="32"/>
          <w:szCs w:val="32"/>
        </w:rPr>
        <w:t>此外，“多规合一”空间规划信息平台包含无锡市国土空间规划“一张图”实施监督信息系统，针对建设安全、绿色、宜居国土的关键问题，通过建立模型和量化分析，定期针对三线保护、国土安全、自然资源资产负债、绿色发展、宜居环境等方面展开专项评估，对规划执行情况以及规划科学性进行评价，实现“一年</w:t>
      </w:r>
      <w:proofErr w:type="gramStart"/>
      <w:r w:rsidRPr="00A83E4A">
        <w:rPr>
          <w:rFonts w:ascii="仿宋_GB2312" w:eastAsia="仿宋_GB2312" w:hAnsi="仿宋" w:cs="仿宋_GB2312" w:hint="eastAsia"/>
          <w:sz w:val="32"/>
          <w:szCs w:val="32"/>
        </w:rPr>
        <w:t>一</w:t>
      </w:r>
      <w:proofErr w:type="gramEnd"/>
      <w:r w:rsidRPr="00A83E4A">
        <w:rPr>
          <w:rFonts w:ascii="仿宋_GB2312" w:eastAsia="仿宋_GB2312" w:hAnsi="仿宋" w:cs="仿宋_GB2312" w:hint="eastAsia"/>
          <w:sz w:val="32"/>
          <w:szCs w:val="32"/>
        </w:rPr>
        <w:t>体检、五年</w:t>
      </w:r>
      <w:proofErr w:type="gramStart"/>
      <w:r w:rsidRPr="00A83E4A">
        <w:rPr>
          <w:rFonts w:ascii="仿宋_GB2312" w:eastAsia="仿宋_GB2312" w:hAnsi="仿宋" w:cs="仿宋_GB2312" w:hint="eastAsia"/>
          <w:sz w:val="32"/>
          <w:szCs w:val="32"/>
        </w:rPr>
        <w:t>一</w:t>
      </w:r>
      <w:proofErr w:type="gramEnd"/>
      <w:r w:rsidRPr="00A83E4A">
        <w:rPr>
          <w:rFonts w:ascii="仿宋_GB2312" w:eastAsia="仿宋_GB2312" w:hAnsi="仿宋" w:cs="仿宋_GB2312" w:hint="eastAsia"/>
          <w:sz w:val="32"/>
          <w:szCs w:val="32"/>
        </w:rPr>
        <w:t>评估”。</w:t>
      </w:r>
    </w:p>
    <w:p w14:paraId="49BBF5D4" w14:textId="77777777" w:rsidR="009220BA" w:rsidRPr="00A83E4A" w:rsidRDefault="006539B8">
      <w:pPr>
        <w:spacing w:line="560" w:lineRule="exact"/>
        <w:ind w:firstLineChars="200" w:firstLine="640"/>
        <w:rPr>
          <w:rFonts w:ascii="仿宋_GB2312" w:eastAsia="仿宋_GB2312" w:hAnsi="仿宋" w:cs="仿宋_GB2312"/>
          <w:sz w:val="32"/>
          <w:szCs w:val="32"/>
        </w:rPr>
      </w:pPr>
      <w:r w:rsidRPr="00A83E4A">
        <w:rPr>
          <w:rFonts w:ascii="仿宋_GB2312" w:eastAsia="仿宋_GB2312" w:hAnsi="仿宋" w:cs="仿宋_GB2312" w:hint="eastAsia"/>
          <w:sz w:val="32"/>
          <w:szCs w:val="32"/>
        </w:rPr>
        <w:lastRenderedPageBreak/>
        <w:t>上述规划评估机制的建立有助于提高规划编制科学性。</w:t>
      </w:r>
    </w:p>
    <w:p w14:paraId="4AD29823" w14:textId="77777777" w:rsidR="009220BA" w:rsidRPr="00A83E4A" w:rsidRDefault="006539B8">
      <w:pPr>
        <w:pStyle w:val="1"/>
        <w:spacing w:before="0" w:after="0" w:line="560" w:lineRule="exact"/>
        <w:ind w:firstLineChars="200" w:firstLine="643"/>
        <w:rPr>
          <w:rFonts w:ascii="仿宋_GB2312" w:eastAsia="仿宋_GB2312" w:hAnsi="Times New Roman" w:cs="Times New Roman"/>
          <w:sz w:val="32"/>
          <w:szCs w:val="32"/>
        </w:rPr>
      </w:pPr>
      <w:bookmarkStart w:id="97" w:name="_Toc45745007"/>
      <w:r w:rsidRPr="00A83E4A">
        <w:rPr>
          <w:rFonts w:ascii="仿宋_GB2312" w:eastAsia="仿宋_GB2312" w:hAnsi="Times New Roman" w:cs="Times New Roman" w:hint="eastAsia"/>
          <w:sz w:val="32"/>
          <w:szCs w:val="32"/>
        </w:rPr>
        <w:t>五、主要问题</w:t>
      </w:r>
      <w:bookmarkEnd w:id="97"/>
    </w:p>
    <w:p w14:paraId="0C23538E" w14:textId="3DF3F74C"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无锡市2019年度城市规划编制专项资金在取得上述成绩的同时，</w:t>
      </w:r>
      <w:r w:rsidR="005E2E1D" w:rsidRPr="00A83E4A">
        <w:rPr>
          <w:rFonts w:ascii="仿宋_GB2312" w:eastAsia="仿宋_GB2312" w:hAnsi="Times New Roman" w:cs="Times New Roman" w:hint="eastAsia"/>
          <w:sz w:val="32"/>
          <w:szCs w:val="32"/>
        </w:rPr>
        <w:t>还存在以下方面的问题。</w:t>
      </w:r>
    </w:p>
    <w:p w14:paraId="42492416" w14:textId="6D0BBE90" w:rsidR="009220BA" w:rsidRPr="00A83E4A" w:rsidRDefault="006539B8">
      <w:pPr>
        <w:pStyle w:val="2"/>
        <w:spacing w:before="0" w:after="0" w:line="560" w:lineRule="exact"/>
        <w:ind w:firstLineChars="200" w:firstLine="643"/>
        <w:rPr>
          <w:rFonts w:ascii="仿宋_GB2312" w:eastAsia="仿宋_GB2312" w:hAnsi="Times New Roman"/>
        </w:rPr>
      </w:pPr>
      <w:bookmarkStart w:id="98" w:name="_Toc45745008"/>
      <w:r w:rsidRPr="00A83E4A">
        <w:rPr>
          <w:rFonts w:ascii="仿宋_GB2312" w:eastAsia="仿宋_GB2312" w:hAnsi="Times New Roman" w:hint="eastAsia"/>
        </w:rPr>
        <w:t>（一）</w:t>
      </w:r>
      <w:r w:rsidR="002F11E5" w:rsidRPr="00A83E4A">
        <w:rPr>
          <w:rFonts w:ascii="仿宋_GB2312" w:eastAsia="仿宋_GB2312" w:hAnsi="Times New Roman" w:hint="eastAsia"/>
        </w:rPr>
        <w:t>专项</w:t>
      </w:r>
      <w:r w:rsidRPr="00A83E4A">
        <w:rPr>
          <w:rFonts w:ascii="仿宋_GB2312" w:eastAsia="仿宋_GB2312" w:hAnsi="Times New Roman" w:hint="eastAsia"/>
        </w:rPr>
        <w:t>资金管理办法</w:t>
      </w:r>
      <w:bookmarkEnd w:id="98"/>
      <w:r w:rsidR="00E83BBF" w:rsidRPr="00A83E4A">
        <w:rPr>
          <w:rFonts w:ascii="仿宋_GB2312" w:eastAsia="仿宋_GB2312" w:hAnsi="Times New Roman" w:hint="eastAsia"/>
        </w:rPr>
        <w:t>要素不完备</w:t>
      </w:r>
    </w:p>
    <w:p w14:paraId="0AFA2DFF" w14:textId="29DD3661"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市自然资源规划局沿用了原无锡市规划局2018年</w:t>
      </w:r>
      <w:r w:rsidR="00CB5A76" w:rsidRPr="00A83E4A">
        <w:rPr>
          <w:rFonts w:ascii="仿宋_GB2312" w:eastAsia="仿宋_GB2312" w:hAnsi="仿宋" w:hint="eastAsia"/>
          <w:kern w:val="0"/>
          <w:sz w:val="32"/>
          <w:szCs w:val="32"/>
        </w:rPr>
        <w:t>与市财政局共同</w:t>
      </w:r>
      <w:r w:rsidRPr="00A83E4A">
        <w:rPr>
          <w:rFonts w:ascii="仿宋_GB2312" w:eastAsia="仿宋_GB2312" w:hAnsi="仿宋" w:hint="eastAsia"/>
          <w:kern w:val="0"/>
          <w:sz w:val="32"/>
          <w:szCs w:val="32"/>
        </w:rPr>
        <w:t>制定的《无锡市市级规划专项资金管理办法》，</w:t>
      </w:r>
      <w:r w:rsidR="00CB5A76" w:rsidRPr="00A83E4A">
        <w:rPr>
          <w:rFonts w:ascii="仿宋_GB2312" w:eastAsia="仿宋_GB2312" w:hAnsi="仿宋" w:hint="eastAsia"/>
          <w:kern w:val="0"/>
          <w:sz w:val="32"/>
          <w:szCs w:val="32"/>
        </w:rPr>
        <w:t>但是该办法缺少总体目标和执行年限两个要素</w:t>
      </w:r>
      <w:r w:rsidRPr="00A83E4A">
        <w:rPr>
          <w:rFonts w:ascii="仿宋_GB2312" w:eastAsia="仿宋_GB2312" w:hAnsi="仿宋" w:hint="eastAsia"/>
          <w:kern w:val="0"/>
          <w:sz w:val="32"/>
          <w:szCs w:val="32"/>
        </w:rPr>
        <w:t>。</w:t>
      </w:r>
      <w:bookmarkStart w:id="99" w:name="_Hlk47598038"/>
      <w:r w:rsidR="00EE4DF3" w:rsidRPr="00A83E4A">
        <w:rPr>
          <w:rFonts w:ascii="仿宋_GB2312" w:eastAsia="仿宋_GB2312" w:hAnsi="仿宋" w:hint="eastAsia"/>
          <w:kern w:val="0"/>
          <w:sz w:val="32"/>
          <w:szCs w:val="32"/>
        </w:rPr>
        <w:t>同时，</w:t>
      </w:r>
      <w:r w:rsidR="00BD2E1A">
        <w:rPr>
          <w:rFonts w:ascii="仿宋_GB2312" w:eastAsia="仿宋_GB2312" w:hAnsi="仿宋" w:hint="eastAsia"/>
          <w:kern w:val="0"/>
          <w:sz w:val="32"/>
          <w:szCs w:val="32"/>
        </w:rPr>
        <w:t>因部门整合，该</w:t>
      </w:r>
      <w:r w:rsidR="00EE4DF3" w:rsidRPr="00A83E4A">
        <w:rPr>
          <w:rFonts w:ascii="仿宋_GB2312" w:eastAsia="仿宋_GB2312" w:hAnsi="仿宋" w:hint="eastAsia"/>
          <w:kern w:val="0"/>
          <w:sz w:val="32"/>
          <w:szCs w:val="32"/>
        </w:rPr>
        <w:t>专项资金管理办法已不适用</w:t>
      </w:r>
      <w:r w:rsidR="00BD2E1A">
        <w:rPr>
          <w:rFonts w:ascii="仿宋_GB2312" w:eastAsia="仿宋_GB2312" w:hAnsi="仿宋" w:hint="eastAsia"/>
          <w:kern w:val="0"/>
          <w:sz w:val="32"/>
          <w:szCs w:val="32"/>
        </w:rPr>
        <w:t>，专项资金管理办法名称、主管部门名称以及相关内容</w:t>
      </w:r>
      <w:r w:rsidR="00E64FE2">
        <w:rPr>
          <w:rFonts w:ascii="仿宋_GB2312" w:eastAsia="仿宋_GB2312" w:hAnsi="仿宋" w:hint="eastAsia"/>
          <w:kern w:val="0"/>
          <w:sz w:val="32"/>
          <w:szCs w:val="32"/>
        </w:rPr>
        <w:t>未</w:t>
      </w:r>
      <w:r w:rsidR="00BD2E1A">
        <w:rPr>
          <w:rFonts w:ascii="仿宋_GB2312" w:eastAsia="仿宋_GB2312" w:hAnsi="仿宋" w:hint="eastAsia"/>
          <w:kern w:val="0"/>
          <w:sz w:val="32"/>
          <w:szCs w:val="32"/>
        </w:rPr>
        <w:t>根据实际情况做相应调整</w:t>
      </w:r>
      <w:r w:rsidR="00EE4DF3" w:rsidRPr="00A83E4A">
        <w:rPr>
          <w:rFonts w:ascii="仿宋_GB2312" w:eastAsia="仿宋_GB2312" w:hAnsi="仿宋" w:hint="eastAsia"/>
          <w:kern w:val="0"/>
          <w:sz w:val="32"/>
          <w:szCs w:val="32"/>
        </w:rPr>
        <w:t>。</w:t>
      </w:r>
      <w:bookmarkEnd w:id="99"/>
    </w:p>
    <w:p w14:paraId="3AC3467C" w14:textId="77777777" w:rsidR="009220BA" w:rsidRPr="00A83E4A" w:rsidRDefault="006539B8">
      <w:pPr>
        <w:pStyle w:val="2"/>
        <w:spacing w:before="0" w:after="0" w:line="560" w:lineRule="exact"/>
        <w:ind w:firstLineChars="200" w:firstLine="643"/>
        <w:rPr>
          <w:rFonts w:ascii="仿宋_GB2312" w:eastAsia="仿宋_GB2312" w:hAnsi="Times New Roman"/>
        </w:rPr>
      </w:pPr>
      <w:bookmarkStart w:id="100" w:name="_Toc45745009"/>
      <w:r w:rsidRPr="00A83E4A">
        <w:rPr>
          <w:rFonts w:ascii="仿宋_GB2312" w:eastAsia="仿宋_GB2312" w:hAnsi="Times New Roman" w:hint="eastAsia"/>
        </w:rPr>
        <w:t>（二）预算编制不够科学</w:t>
      </w:r>
      <w:bookmarkEnd w:id="100"/>
    </w:p>
    <w:p w14:paraId="7073DB62" w14:textId="4CAB684C" w:rsidR="009220BA" w:rsidRPr="00A83E4A" w:rsidRDefault="006539B8">
      <w:pPr>
        <w:pStyle w:val="3"/>
        <w:spacing w:before="0" w:after="0" w:line="560" w:lineRule="exact"/>
        <w:ind w:firstLineChars="200" w:firstLine="643"/>
        <w:rPr>
          <w:rFonts w:ascii="仿宋_GB2312" w:eastAsia="仿宋_GB2312"/>
        </w:rPr>
      </w:pPr>
      <w:bookmarkStart w:id="101" w:name="_Toc45050715"/>
      <w:bookmarkStart w:id="102" w:name="_Toc45051670"/>
      <w:bookmarkStart w:id="103" w:name="_Toc45268782"/>
      <w:bookmarkStart w:id="104" w:name="_Toc45279316"/>
      <w:bookmarkStart w:id="105" w:name="_Toc45745010"/>
      <w:r w:rsidRPr="00A83E4A">
        <w:rPr>
          <w:rFonts w:ascii="仿宋_GB2312" w:eastAsia="仿宋_GB2312" w:hint="eastAsia"/>
        </w:rPr>
        <w:t>1.</w:t>
      </w:r>
      <w:bookmarkEnd w:id="101"/>
      <w:bookmarkEnd w:id="102"/>
      <w:r w:rsidRPr="00A83E4A">
        <w:rPr>
          <w:rFonts w:ascii="仿宋_GB2312" w:eastAsia="仿宋_GB2312" w:hint="eastAsia"/>
        </w:rPr>
        <w:t>前期调研不够充分，预算编制不够精准</w:t>
      </w:r>
      <w:bookmarkEnd w:id="103"/>
      <w:bookmarkEnd w:id="104"/>
      <w:bookmarkEnd w:id="105"/>
    </w:p>
    <w:p w14:paraId="62E3B81C" w14:textId="4C18B86C" w:rsidR="006539B8" w:rsidRPr="00A83E4A" w:rsidRDefault="006539B8">
      <w:pPr>
        <w:spacing w:line="560" w:lineRule="exact"/>
        <w:ind w:firstLineChars="200" w:firstLine="640"/>
        <w:rPr>
          <w:rFonts w:ascii="仿宋_GB2312" w:eastAsia="仿宋_GB2312"/>
          <w:sz w:val="32"/>
          <w:szCs w:val="32"/>
        </w:rPr>
      </w:pPr>
      <w:r w:rsidRPr="00A83E4A">
        <w:rPr>
          <w:rFonts w:ascii="仿宋_GB2312" w:eastAsia="仿宋_GB2312" w:hAnsi="Times New Roman" w:cs="Times New Roman" w:hint="eastAsia"/>
          <w:sz w:val="32"/>
          <w:szCs w:val="32"/>
        </w:rPr>
        <w:t>2019年，无锡市</w:t>
      </w:r>
      <w:r w:rsidRPr="00A83E4A">
        <w:rPr>
          <w:rFonts w:ascii="仿宋_GB2312" w:eastAsia="仿宋_GB2312" w:hint="eastAsia"/>
          <w:sz w:val="32"/>
          <w:szCs w:val="32"/>
        </w:rPr>
        <w:t>城市规划编制专项资金2018年结转191.05万元（政府采购合同跨年度执行结转），</w:t>
      </w:r>
      <w:r w:rsidRPr="00A83E4A">
        <w:rPr>
          <w:rFonts w:ascii="仿宋_GB2312" w:eastAsia="仿宋_GB2312" w:hAnsi="Times New Roman" w:cs="Times New Roman" w:hint="eastAsia"/>
          <w:sz w:val="32"/>
          <w:szCs w:val="32"/>
        </w:rPr>
        <w:t>年初预算</w:t>
      </w:r>
      <w:r w:rsidRPr="00A83E4A">
        <w:rPr>
          <w:rFonts w:ascii="仿宋_GB2312" w:eastAsia="仿宋_GB2312" w:hint="eastAsia"/>
          <w:sz w:val="32"/>
          <w:szCs w:val="32"/>
        </w:rPr>
        <w:t>5,125.55</w:t>
      </w:r>
      <w:r w:rsidRPr="00A83E4A">
        <w:rPr>
          <w:rFonts w:ascii="仿宋_GB2312" w:eastAsia="仿宋_GB2312" w:hAnsi="Times New Roman" w:cs="Times New Roman" w:hint="eastAsia"/>
          <w:sz w:val="32"/>
          <w:szCs w:val="32"/>
        </w:rPr>
        <w:t>万元，年度执行中，报经市分管领导批准，调增预算15万元，调减预算</w:t>
      </w:r>
      <w:r w:rsidRPr="00A83E4A">
        <w:rPr>
          <w:rFonts w:ascii="仿宋_GB2312" w:eastAsia="仿宋_GB2312" w:hint="eastAsia"/>
          <w:sz w:val="32"/>
          <w:szCs w:val="32"/>
        </w:rPr>
        <w:t>365</w:t>
      </w:r>
      <w:r w:rsidRPr="00A83E4A">
        <w:rPr>
          <w:rFonts w:ascii="仿宋_GB2312" w:eastAsia="仿宋_GB2312" w:hAnsi="Times New Roman" w:cs="Times New Roman" w:hint="eastAsia"/>
          <w:sz w:val="32"/>
          <w:szCs w:val="32"/>
        </w:rPr>
        <w:t>万元</w:t>
      </w:r>
      <w:r w:rsidR="002F11E5" w:rsidRPr="00A83E4A">
        <w:rPr>
          <w:rFonts w:ascii="仿宋_GB2312" w:eastAsia="仿宋_GB2312" w:hAnsi="Times New Roman" w:cs="Times New Roman" w:hint="eastAsia"/>
          <w:sz w:val="32"/>
          <w:szCs w:val="32"/>
        </w:rPr>
        <w:t>（分别为无锡市区黄线规划项目140万元、上海大都市圈三年行动计划之环太湖生态保护与绿色发展行动项目210万元和总</w:t>
      </w:r>
      <w:proofErr w:type="gramStart"/>
      <w:r w:rsidR="002F11E5" w:rsidRPr="00A83E4A">
        <w:rPr>
          <w:rFonts w:ascii="仿宋_GB2312" w:eastAsia="仿宋_GB2312" w:hAnsi="Times New Roman" w:cs="Times New Roman" w:hint="eastAsia"/>
          <w:sz w:val="32"/>
          <w:szCs w:val="32"/>
        </w:rPr>
        <w:t>规</w:t>
      </w:r>
      <w:proofErr w:type="gramEnd"/>
      <w:r w:rsidR="002F11E5" w:rsidRPr="00A83E4A">
        <w:rPr>
          <w:rFonts w:ascii="仿宋_GB2312" w:eastAsia="仿宋_GB2312" w:hAnsi="Times New Roman" w:cs="Times New Roman" w:hint="eastAsia"/>
          <w:sz w:val="32"/>
          <w:szCs w:val="32"/>
        </w:rPr>
        <w:t>工作经费-宣传费1</w:t>
      </w:r>
      <w:r w:rsidR="002F11E5" w:rsidRPr="00A83E4A">
        <w:rPr>
          <w:rFonts w:ascii="仿宋_GB2312" w:eastAsia="仿宋_GB2312" w:hAnsi="Times New Roman" w:cs="Times New Roman"/>
          <w:sz w:val="32"/>
          <w:szCs w:val="32"/>
        </w:rPr>
        <w:t>5</w:t>
      </w:r>
      <w:r w:rsidR="002F11E5" w:rsidRPr="00A83E4A">
        <w:rPr>
          <w:rFonts w:ascii="仿宋_GB2312" w:eastAsia="仿宋_GB2312" w:hAnsi="Times New Roman" w:cs="Times New Roman" w:hint="eastAsia"/>
          <w:sz w:val="32"/>
          <w:szCs w:val="32"/>
        </w:rPr>
        <w:t>万元）</w:t>
      </w:r>
      <w:r w:rsidRPr="00A83E4A">
        <w:rPr>
          <w:rFonts w:ascii="仿宋_GB2312" w:eastAsia="仿宋_GB2312" w:hAnsi="Times New Roman" w:cs="Times New Roman" w:hint="eastAsia"/>
          <w:sz w:val="32"/>
          <w:szCs w:val="32"/>
        </w:rPr>
        <w:t>，预算调整率为</w:t>
      </w:r>
      <w:r w:rsidRPr="00A83E4A">
        <w:rPr>
          <w:rFonts w:ascii="仿宋_GB2312" w:eastAsia="仿宋_GB2312" w:hint="eastAsia"/>
          <w:sz w:val="32"/>
          <w:szCs w:val="32"/>
        </w:rPr>
        <w:t>6.87%</w:t>
      </w:r>
      <w:r w:rsidRPr="00A83E4A">
        <w:rPr>
          <w:rFonts w:ascii="仿宋_GB2312" w:eastAsia="仿宋_GB2312" w:hAnsi="Times New Roman" w:cs="Times New Roman" w:hint="eastAsia"/>
          <w:sz w:val="32"/>
          <w:szCs w:val="32"/>
        </w:rPr>
        <w:t>。</w:t>
      </w:r>
    </w:p>
    <w:p w14:paraId="49BD4C71" w14:textId="0DA09659" w:rsidR="009220BA" w:rsidRPr="00A83E4A" w:rsidRDefault="006539B8">
      <w:pPr>
        <w:pStyle w:val="3"/>
        <w:spacing w:before="0" w:after="0" w:line="560" w:lineRule="exact"/>
        <w:ind w:firstLineChars="200" w:firstLine="643"/>
        <w:rPr>
          <w:rFonts w:ascii="仿宋_GB2312" w:eastAsia="仿宋_GB2312"/>
        </w:rPr>
      </w:pPr>
      <w:bookmarkStart w:id="106" w:name="_Toc45051671"/>
      <w:bookmarkStart w:id="107" w:name="_Toc45050716"/>
      <w:bookmarkStart w:id="108" w:name="_Toc45268783"/>
      <w:bookmarkStart w:id="109" w:name="_Toc45279317"/>
      <w:bookmarkStart w:id="110" w:name="_Toc45745011"/>
      <w:r w:rsidRPr="00A83E4A">
        <w:rPr>
          <w:rFonts w:ascii="仿宋_GB2312" w:eastAsia="仿宋_GB2312" w:hint="eastAsia"/>
        </w:rPr>
        <w:t>2.年度预算执行较慢</w:t>
      </w:r>
      <w:bookmarkEnd w:id="106"/>
      <w:bookmarkEnd w:id="107"/>
      <w:r w:rsidRPr="00A83E4A">
        <w:rPr>
          <w:rFonts w:ascii="仿宋_GB2312" w:eastAsia="仿宋_GB2312" w:hint="eastAsia"/>
        </w:rPr>
        <w:t>，并且预算执行率偏低</w:t>
      </w:r>
      <w:bookmarkEnd w:id="108"/>
      <w:bookmarkEnd w:id="109"/>
      <w:bookmarkEnd w:id="110"/>
    </w:p>
    <w:p w14:paraId="7E2A5FB7" w14:textId="741DD8BA"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项目支出预算执行时间集中安排在下半年，部门年度工作任务的时间安排没有完全兼顾年度部门预算实施进度。资金计划拨付进度与实际支付进度</w:t>
      </w:r>
      <w:r w:rsidR="0099726E" w:rsidRPr="00A83E4A">
        <w:rPr>
          <w:rFonts w:ascii="仿宋_GB2312" w:eastAsia="仿宋_GB2312" w:hAnsi="Times New Roman" w:cs="Times New Roman" w:hint="eastAsia"/>
          <w:sz w:val="32"/>
          <w:szCs w:val="32"/>
        </w:rPr>
        <w:t>差距较大，尤其是截止到第</w:t>
      </w:r>
      <w:r w:rsidR="0099726E" w:rsidRPr="00A83E4A">
        <w:rPr>
          <w:rFonts w:ascii="仿宋_GB2312" w:eastAsia="仿宋_GB2312" w:hAnsi="Times New Roman" w:cs="Times New Roman" w:hint="eastAsia"/>
          <w:sz w:val="32"/>
          <w:szCs w:val="32"/>
        </w:rPr>
        <w:lastRenderedPageBreak/>
        <w:t>三季度，计划拨付进度为71.54%，而实际支付进度为31.15%，只达到计划拨付进度的43.54%（因无锡市规划管理一体化信息平台建设支付进度在预算时未分到各季度，所以未包含在上述数据进行计算）。</w:t>
      </w:r>
    </w:p>
    <w:p w14:paraId="5D7F0D40" w14:textId="117B810D" w:rsidR="006539B8" w:rsidRPr="00A83E4A" w:rsidRDefault="006539B8" w:rsidP="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int="eastAsia"/>
          <w:sz w:val="32"/>
          <w:szCs w:val="32"/>
        </w:rPr>
        <w:t>城市规划编制专项资金</w:t>
      </w:r>
      <w:r w:rsidRPr="00A83E4A">
        <w:rPr>
          <w:rFonts w:ascii="仿宋_GB2312" w:eastAsia="仿宋_GB2312" w:hAnsi="Times New Roman" w:cs="Times New Roman" w:hint="eastAsia"/>
          <w:sz w:val="32"/>
          <w:szCs w:val="32"/>
        </w:rPr>
        <w:t>2019年度的预算执行率为</w:t>
      </w:r>
      <w:r w:rsidRPr="00A83E4A">
        <w:rPr>
          <w:rFonts w:ascii="仿宋_GB2312" w:eastAsia="仿宋_GB2312" w:hint="eastAsia"/>
          <w:sz w:val="32"/>
          <w:szCs w:val="32"/>
        </w:rPr>
        <w:t>85.55</w:t>
      </w:r>
      <w:r w:rsidRPr="00A83E4A">
        <w:rPr>
          <w:rFonts w:ascii="仿宋_GB2312" w:eastAsia="仿宋_GB2312" w:hAnsi="Times New Roman" w:cs="Times New Roman" w:hint="eastAsia"/>
          <w:sz w:val="32"/>
          <w:szCs w:val="32"/>
        </w:rPr>
        <w:t>%，</w:t>
      </w:r>
      <w:r w:rsidR="005E2E1D" w:rsidRPr="00A83E4A">
        <w:rPr>
          <w:rFonts w:ascii="仿宋_GB2312" w:eastAsia="仿宋_GB2312" w:hAnsi="Times New Roman" w:cs="Times New Roman" w:hint="eastAsia"/>
          <w:sz w:val="32"/>
          <w:szCs w:val="32"/>
        </w:rPr>
        <w:t>未达到全年预算执行率95%的要求。</w:t>
      </w:r>
      <w:r w:rsidRPr="00A83E4A">
        <w:rPr>
          <w:rFonts w:ascii="仿宋_GB2312" w:eastAsia="仿宋_GB2312" w:hAnsi="Times New Roman" w:cs="Times New Roman" w:hint="eastAsia"/>
          <w:sz w:val="32"/>
          <w:szCs w:val="32"/>
        </w:rPr>
        <w:t>其中有3个项目整体预算执行率偏低，分别为无锡市城市总体规划（2016-2030）71.98%、无锡市城北中央公园设计80.00%、大运河文化公园南部重要节点概念设计73.09%。</w:t>
      </w:r>
    </w:p>
    <w:p w14:paraId="7C8F3473" w14:textId="27BA7988" w:rsidR="009220BA" w:rsidRPr="00A83E4A" w:rsidRDefault="006539B8">
      <w:pPr>
        <w:pStyle w:val="3"/>
        <w:spacing w:before="0" w:after="0" w:line="560" w:lineRule="exact"/>
        <w:ind w:firstLineChars="200" w:firstLine="643"/>
        <w:rPr>
          <w:rFonts w:ascii="仿宋_GB2312" w:eastAsia="仿宋_GB2312"/>
        </w:rPr>
      </w:pPr>
      <w:bookmarkStart w:id="111" w:name="_Toc44687344"/>
      <w:bookmarkStart w:id="112" w:name="_Toc45050717"/>
      <w:bookmarkStart w:id="113" w:name="_Toc45051672"/>
      <w:bookmarkStart w:id="114" w:name="_Toc45268784"/>
      <w:bookmarkStart w:id="115" w:name="_Toc45279318"/>
      <w:bookmarkStart w:id="116" w:name="_Toc45745012"/>
      <w:r w:rsidRPr="00A83E4A">
        <w:rPr>
          <w:rFonts w:ascii="仿宋_GB2312" w:eastAsia="仿宋_GB2312" w:hint="eastAsia"/>
        </w:rPr>
        <w:t>3.</w:t>
      </w:r>
      <w:bookmarkEnd w:id="111"/>
      <w:bookmarkEnd w:id="112"/>
      <w:bookmarkEnd w:id="113"/>
      <w:bookmarkEnd w:id="114"/>
      <w:bookmarkEnd w:id="115"/>
      <w:r w:rsidR="0063143E" w:rsidRPr="00A83E4A">
        <w:rPr>
          <w:rFonts w:ascii="仿宋_GB2312" w:eastAsia="仿宋_GB2312" w:hint="eastAsia"/>
        </w:rPr>
        <w:t>办公费、招待费预算调整程序不规范</w:t>
      </w:r>
      <w:bookmarkEnd w:id="116"/>
    </w:p>
    <w:p w14:paraId="1CDC2920" w14:textId="7F100E73" w:rsidR="009220BA" w:rsidRPr="00A83E4A" w:rsidRDefault="006539B8">
      <w:pPr>
        <w:spacing w:line="560" w:lineRule="exact"/>
        <w:ind w:firstLineChars="200" w:firstLine="640"/>
        <w:rPr>
          <w:rFonts w:ascii="仿宋_GB2312" w:eastAsia="仿宋_GB2312" w:hAnsi="仿宋" w:cs="仿宋"/>
          <w:sz w:val="32"/>
          <w:szCs w:val="32"/>
        </w:rPr>
      </w:pPr>
      <w:r w:rsidRPr="00A83E4A">
        <w:rPr>
          <w:rFonts w:ascii="仿宋_GB2312" w:eastAsia="仿宋_GB2312" w:hAnsi="仿宋" w:cs="仿宋" w:hint="eastAsia"/>
          <w:sz w:val="32"/>
          <w:szCs w:val="32"/>
        </w:rPr>
        <w:t>2019年10月，因自然资源部借调人员，经市领导批示，同意借调人员在借调期间在北京的房租（差旅费）从总</w:t>
      </w:r>
      <w:proofErr w:type="gramStart"/>
      <w:r w:rsidRPr="00A83E4A">
        <w:rPr>
          <w:rFonts w:ascii="仿宋_GB2312" w:eastAsia="仿宋_GB2312" w:hAnsi="仿宋" w:cs="仿宋" w:hint="eastAsia"/>
          <w:sz w:val="32"/>
          <w:szCs w:val="32"/>
        </w:rPr>
        <w:t>规</w:t>
      </w:r>
      <w:proofErr w:type="gramEnd"/>
      <w:r w:rsidRPr="00A83E4A">
        <w:rPr>
          <w:rFonts w:ascii="仿宋_GB2312" w:eastAsia="仿宋_GB2312" w:hAnsi="仿宋" w:cs="仿宋" w:hint="eastAsia"/>
          <w:sz w:val="32"/>
          <w:szCs w:val="32"/>
        </w:rPr>
        <w:t>工作经费预算中调剂使用，但是批示中并未提及招待费和办公费预算也可调增，市自然资源规划局自行从媒体宣传费中调剂4万元</w:t>
      </w:r>
      <w:r w:rsidR="002F11E5" w:rsidRPr="00A83E4A">
        <w:rPr>
          <w:rFonts w:ascii="仿宋_GB2312" w:eastAsia="仿宋_GB2312" w:hAnsi="仿宋" w:cs="仿宋" w:hint="eastAsia"/>
          <w:sz w:val="32"/>
          <w:szCs w:val="32"/>
        </w:rPr>
        <w:t>至</w:t>
      </w:r>
      <w:r w:rsidRPr="00A83E4A">
        <w:rPr>
          <w:rFonts w:ascii="仿宋_GB2312" w:eastAsia="仿宋_GB2312" w:hAnsi="仿宋" w:cs="仿宋" w:hint="eastAsia"/>
          <w:sz w:val="32"/>
          <w:szCs w:val="32"/>
        </w:rPr>
        <w:t>办公用品费、1万元</w:t>
      </w:r>
      <w:r w:rsidR="002F11E5" w:rsidRPr="00A83E4A">
        <w:rPr>
          <w:rFonts w:ascii="仿宋_GB2312" w:eastAsia="仿宋_GB2312" w:hAnsi="仿宋" w:cs="仿宋" w:hint="eastAsia"/>
          <w:sz w:val="32"/>
          <w:szCs w:val="32"/>
        </w:rPr>
        <w:t>至</w:t>
      </w:r>
      <w:r w:rsidRPr="00A83E4A">
        <w:rPr>
          <w:rFonts w:ascii="仿宋_GB2312" w:eastAsia="仿宋_GB2312" w:hAnsi="仿宋" w:cs="仿宋" w:hint="eastAsia"/>
          <w:sz w:val="32"/>
          <w:szCs w:val="32"/>
        </w:rPr>
        <w:t>公务招待费</w:t>
      </w:r>
      <w:r w:rsidR="0063143E" w:rsidRPr="00A83E4A">
        <w:rPr>
          <w:rFonts w:ascii="仿宋_GB2312" w:eastAsia="仿宋_GB2312" w:hAnsi="仿宋" w:cs="仿宋" w:hint="eastAsia"/>
          <w:sz w:val="32"/>
          <w:szCs w:val="32"/>
        </w:rPr>
        <w:t>，以上办公费、招待费预算调整程序不规范。</w:t>
      </w:r>
    </w:p>
    <w:p w14:paraId="45226227" w14:textId="3AC1FB45" w:rsidR="009220BA" w:rsidRPr="00A83E4A" w:rsidRDefault="006539B8">
      <w:pPr>
        <w:pStyle w:val="2"/>
        <w:spacing w:before="0" w:after="0" w:line="560" w:lineRule="exact"/>
        <w:ind w:firstLineChars="200" w:firstLine="643"/>
        <w:rPr>
          <w:rFonts w:ascii="仿宋_GB2312" w:eastAsia="仿宋_GB2312" w:hAnsi="Times New Roman"/>
        </w:rPr>
      </w:pPr>
      <w:bookmarkStart w:id="117" w:name="_Toc45745013"/>
      <w:r w:rsidRPr="00A83E4A">
        <w:rPr>
          <w:rFonts w:ascii="仿宋_GB2312" w:eastAsia="仿宋_GB2312" w:hAnsi="Times New Roman" w:hint="eastAsia"/>
        </w:rPr>
        <w:t>（三）</w:t>
      </w:r>
      <w:r w:rsidR="0099726E" w:rsidRPr="00A83E4A">
        <w:rPr>
          <w:rFonts w:ascii="仿宋_GB2312" w:eastAsia="仿宋_GB2312" w:hAnsi="Times New Roman" w:hint="eastAsia"/>
        </w:rPr>
        <w:t>绩效目标设置不够合理</w:t>
      </w:r>
      <w:bookmarkEnd w:id="117"/>
    </w:p>
    <w:p w14:paraId="531C4E7B" w14:textId="3F0BA8FE" w:rsidR="009220BA" w:rsidRPr="00A83E4A" w:rsidRDefault="006539B8">
      <w:pPr>
        <w:pStyle w:val="3"/>
        <w:spacing w:before="0" w:after="0" w:line="560" w:lineRule="exact"/>
        <w:ind w:firstLineChars="200" w:firstLine="643"/>
        <w:rPr>
          <w:rFonts w:ascii="仿宋_GB2312" w:eastAsia="仿宋_GB2312"/>
        </w:rPr>
      </w:pPr>
      <w:bookmarkStart w:id="118" w:name="_Toc43574370"/>
      <w:bookmarkStart w:id="119" w:name="_Toc45051674"/>
      <w:bookmarkStart w:id="120" w:name="_Toc44687337"/>
      <w:bookmarkStart w:id="121" w:name="_Toc45050719"/>
      <w:bookmarkStart w:id="122" w:name="_Toc45268703"/>
      <w:bookmarkStart w:id="123" w:name="_Toc45268786"/>
      <w:bookmarkStart w:id="124" w:name="_Toc45279320"/>
      <w:bookmarkStart w:id="125" w:name="_Toc45745014"/>
      <w:r w:rsidRPr="00A83E4A">
        <w:rPr>
          <w:rFonts w:ascii="仿宋_GB2312" w:eastAsia="仿宋_GB2312" w:hint="eastAsia"/>
        </w:rPr>
        <w:t>1.</w:t>
      </w:r>
      <w:bookmarkEnd w:id="118"/>
      <w:bookmarkEnd w:id="119"/>
      <w:bookmarkEnd w:id="120"/>
      <w:bookmarkEnd w:id="121"/>
      <w:r w:rsidR="0099726E" w:rsidRPr="00A83E4A">
        <w:rPr>
          <w:rFonts w:ascii="仿宋_GB2312" w:eastAsia="仿宋_GB2312" w:hint="eastAsia"/>
        </w:rPr>
        <w:t xml:space="preserve"> 目标设置不够</w:t>
      </w:r>
      <w:bookmarkEnd w:id="122"/>
      <w:bookmarkEnd w:id="123"/>
      <w:bookmarkEnd w:id="124"/>
      <w:r w:rsidR="0063143E" w:rsidRPr="00A83E4A">
        <w:rPr>
          <w:rFonts w:ascii="仿宋_GB2312" w:eastAsia="仿宋_GB2312" w:hint="eastAsia"/>
        </w:rPr>
        <w:t>准确</w:t>
      </w:r>
      <w:bookmarkEnd w:id="125"/>
    </w:p>
    <w:p w14:paraId="7FFB9621" w14:textId="5A7CAABE" w:rsidR="009220BA" w:rsidRPr="00A83E4A" w:rsidRDefault="006539B8">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无锡市城北中央公园设计、大运河文化公园南部重要节点概念设计、无锡市乡村单元划分与技术引导编制、苏锡协同发展区概念规划编制和无锡城市雕塑空间布局规划编制5个项目均是跨年实施项目，年初绩效目标设置为项目完成程度100%不合理，应设为合同完成程度，</w:t>
      </w:r>
      <w:r w:rsidR="0063143E" w:rsidRPr="00A83E4A">
        <w:rPr>
          <w:rFonts w:ascii="仿宋_GB2312" w:eastAsia="仿宋_GB2312" w:hAnsi="仿宋_GB2312" w:cs="仿宋_GB2312" w:hint="eastAsia"/>
          <w:sz w:val="32"/>
          <w:szCs w:val="32"/>
        </w:rPr>
        <w:t>目标设置不准确</w:t>
      </w:r>
      <w:r w:rsidRPr="00A83E4A">
        <w:rPr>
          <w:rFonts w:ascii="仿宋_GB2312" w:eastAsia="仿宋_GB2312" w:hAnsi="仿宋_GB2312" w:cs="仿宋_GB2312" w:hint="eastAsia"/>
          <w:sz w:val="32"/>
          <w:szCs w:val="32"/>
        </w:rPr>
        <w:t>。</w:t>
      </w:r>
    </w:p>
    <w:p w14:paraId="71BB5AD5" w14:textId="38247969" w:rsidR="009220BA" w:rsidRPr="00A83E4A" w:rsidRDefault="006539B8">
      <w:pPr>
        <w:pStyle w:val="3"/>
        <w:spacing w:before="0" w:after="0" w:line="560" w:lineRule="exact"/>
        <w:ind w:firstLineChars="200" w:firstLine="643"/>
        <w:rPr>
          <w:rFonts w:ascii="仿宋_GB2312" w:eastAsia="仿宋_GB2312"/>
        </w:rPr>
      </w:pPr>
      <w:bookmarkStart w:id="126" w:name="_Toc45050720"/>
      <w:bookmarkStart w:id="127" w:name="_Toc45051675"/>
      <w:bookmarkStart w:id="128" w:name="_Toc44687338"/>
      <w:bookmarkStart w:id="129" w:name="_Toc45268704"/>
      <w:bookmarkStart w:id="130" w:name="_Toc45268787"/>
      <w:bookmarkStart w:id="131" w:name="_Toc45279321"/>
      <w:bookmarkStart w:id="132" w:name="_Toc45745015"/>
      <w:r w:rsidRPr="00A83E4A">
        <w:rPr>
          <w:rFonts w:ascii="仿宋_GB2312" w:eastAsia="仿宋_GB2312" w:hint="eastAsia"/>
        </w:rPr>
        <w:lastRenderedPageBreak/>
        <w:t>2.目标设置不</w:t>
      </w:r>
      <w:r w:rsidR="0099726E" w:rsidRPr="00A83E4A">
        <w:rPr>
          <w:rFonts w:ascii="仿宋_GB2312" w:eastAsia="仿宋_GB2312" w:hint="eastAsia"/>
        </w:rPr>
        <w:t>够</w:t>
      </w:r>
      <w:r w:rsidRPr="00A83E4A">
        <w:rPr>
          <w:rFonts w:ascii="仿宋_GB2312" w:eastAsia="仿宋_GB2312" w:hint="eastAsia"/>
        </w:rPr>
        <w:t>全面</w:t>
      </w:r>
      <w:bookmarkEnd w:id="126"/>
      <w:bookmarkEnd w:id="127"/>
      <w:bookmarkEnd w:id="128"/>
      <w:bookmarkEnd w:id="129"/>
      <w:bookmarkEnd w:id="130"/>
      <w:bookmarkEnd w:id="131"/>
      <w:bookmarkEnd w:id="132"/>
    </w:p>
    <w:p w14:paraId="3B989E7B" w14:textId="52CB050B" w:rsidR="009220BA" w:rsidRPr="00A83E4A" w:rsidRDefault="0099726E">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该专项绩效目标都设的产出类目标，没有</w:t>
      </w:r>
      <w:proofErr w:type="gramStart"/>
      <w:r w:rsidR="00F26674" w:rsidRPr="00A83E4A">
        <w:rPr>
          <w:rFonts w:ascii="仿宋_GB2312" w:eastAsia="仿宋_GB2312" w:hAnsi="仿宋" w:hint="eastAsia"/>
          <w:kern w:val="0"/>
          <w:sz w:val="32"/>
          <w:szCs w:val="32"/>
        </w:rPr>
        <w:t>设</w:t>
      </w:r>
      <w:r w:rsidRPr="00A83E4A">
        <w:rPr>
          <w:rFonts w:ascii="仿宋_GB2312" w:eastAsia="仿宋_GB2312" w:hAnsi="仿宋" w:hint="eastAsia"/>
          <w:kern w:val="0"/>
          <w:sz w:val="32"/>
          <w:szCs w:val="32"/>
        </w:rPr>
        <w:t>效果类</w:t>
      </w:r>
      <w:proofErr w:type="gramEnd"/>
      <w:r w:rsidRPr="00A83E4A">
        <w:rPr>
          <w:rFonts w:ascii="仿宋_GB2312" w:eastAsia="仿宋_GB2312" w:hAnsi="仿宋" w:hint="eastAsia"/>
          <w:kern w:val="0"/>
          <w:sz w:val="32"/>
          <w:szCs w:val="32"/>
        </w:rPr>
        <w:t>目标，无法全面反映资金使用绩效，</w:t>
      </w:r>
      <w:r w:rsidR="006539B8" w:rsidRPr="00A83E4A">
        <w:rPr>
          <w:rFonts w:ascii="仿宋_GB2312" w:eastAsia="仿宋_GB2312" w:hAnsi="仿宋" w:hint="eastAsia"/>
          <w:kern w:val="0"/>
          <w:sz w:val="32"/>
          <w:szCs w:val="32"/>
        </w:rPr>
        <w:t>例如</w:t>
      </w:r>
      <w:r w:rsidR="00481F05" w:rsidRPr="00A83E4A">
        <w:rPr>
          <w:rFonts w:ascii="仿宋_GB2312" w:eastAsia="仿宋_GB2312" w:hAnsi="仿宋" w:hint="eastAsia"/>
          <w:kern w:val="0"/>
          <w:sz w:val="32"/>
          <w:szCs w:val="32"/>
        </w:rPr>
        <w:t>可增设</w:t>
      </w:r>
      <w:r w:rsidR="006539B8" w:rsidRPr="00A83E4A">
        <w:rPr>
          <w:rFonts w:ascii="仿宋_GB2312" w:eastAsia="仿宋_GB2312" w:hAnsi="仿宋" w:hint="eastAsia"/>
          <w:kern w:val="0"/>
          <w:sz w:val="32"/>
          <w:szCs w:val="32"/>
        </w:rPr>
        <w:t>规划项目阶段性成果综合利用率、提供咨询研究项目意见、工程建设项目报审效率等</w:t>
      </w:r>
      <w:r w:rsidR="00481F05" w:rsidRPr="00A83E4A">
        <w:rPr>
          <w:rFonts w:ascii="仿宋_GB2312" w:eastAsia="仿宋_GB2312" w:hAnsi="仿宋" w:hint="eastAsia"/>
          <w:kern w:val="0"/>
          <w:sz w:val="32"/>
          <w:szCs w:val="32"/>
        </w:rPr>
        <w:t>效果类目标。</w:t>
      </w:r>
    </w:p>
    <w:p w14:paraId="6904AD52" w14:textId="1C4F1AEC" w:rsidR="009220BA" w:rsidRPr="00A83E4A" w:rsidRDefault="006539B8">
      <w:pPr>
        <w:pStyle w:val="3"/>
        <w:spacing w:before="0" w:after="0" w:line="560" w:lineRule="exact"/>
        <w:ind w:firstLineChars="200" w:firstLine="643"/>
        <w:rPr>
          <w:rFonts w:ascii="仿宋_GB2312" w:eastAsia="仿宋_GB2312"/>
        </w:rPr>
      </w:pPr>
      <w:bookmarkStart w:id="133" w:name="_Toc45051676"/>
      <w:bookmarkStart w:id="134" w:name="_Toc45050721"/>
      <w:bookmarkStart w:id="135" w:name="_Toc44687339"/>
      <w:bookmarkStart w:id="136" w:name="_Toc45268705"/>
      <w:bookmarkStart w:id="137" w:name="_Toc45268788"/>
      <w:bookmarkStart w:id="138" w:name="_Toc45279322"/>
      <w:bookmarkStart w:id="139" w:name="_Toc45745016"/>
      <w:r w:rsidRPr="00A83E4A">
        <w:rPr>
          <w:rFonts w:ascii="仿宋_GB2312" w:eastAsia="仿宋_GB2312" w:hint="eastAsia"/>
        </w:rPr>
        <w:t>3.</w:t>
      </w:r>
      <w:bookmarkEnd w:id="133"/>
      <w:bookmarkEnd w:id="134"/>
      <w:bookmarkEnd w:id="135"/>
      <w:bookmarkEnd w:id="136"/>
      <w:bookmarkEnd w:id="137"/>
      <w:bookmarkEnd w:id="138"/>
      <w:r w:rsidR="004847F2" w:rsidRPr="00A83E4A">
        <w:rPr>
          <w:rFonts w:ascii="仿宋_GB2312" w:eastAsia="仿宋_GB2312" w:hint="eastAsia"/>
        </w:rPr>
        <w:t>部分目标不可衡量</w:t>
      </w:r>
      <w:bookmarkEnd w:id="139"/>
    </w:p>
    <w:p w14:paraId="737A1E6B" w14:textId="77777777" w:rsidR="009220BA" w:rsidRPr="00A83E4A" w:rsidRDefault="006539B8">
      <w:pPr>
        <w:spacing w:line="560" w:lineRule="exact"/>
        <w:ind w:firstLineChars="200" w:firstLine="640"/>
        <w:rPr>
          <w:rFonts w:ascii="仿宋_GB2312" w:eastAsia="仿宋_GB2312" w:hAnsi="仿宋"/>
          <w:kern w:val="0"/>
          <w:sz w:val="32"/>
          <w:szCs w:val="32"/>
        </w:rPr>
      </w:pPr>
      <w:r w:rsidRPr="00A83E4A">
        <w:rPr>
          <w:rFonts w:ascii="仿宋_GB2312" w:eastAsia="仿宋_GB2312" w:hAnsi="仿宋" w:hint="eastAsia"/>
          <w:kern w:val="0"/>
          <w:sz w:val="32"/>
          <w:szCs w:val="32"/>
        </w:rPr>
        <w:t>《无锡市运河湾地区城市设计》、《无锡市中心城区交通整体提升规划编制》、《无锡市“多规合一”空间规划信息平台》等共计13个项目</w:t>
      </w:r>
      <w:r w:rsidRPr="00A83E4A">
        <w:rPr>
          <w:rFonts w:ascii="仿宋_GB2312" w:eastAsia="仿宋_GB2312" w:hAnsi="仿宋_GB2312" w:cs="仿宋_GB2312" w:hint="eastAsia"/>
          <w:sz w:val="32"/>
          <w:szCs w:val="32"/>
        </w:rPr>
        <w:t>年初</w:t>
      </w:r>
      <w:r w:rsidRPr="00A83E4A">
        <w:rPr>
          <w:rFonts w:ascii="仿宋_GB2312" w:eastAsia="仿宋_GB2312" w:hAnsi="仿宋" w:hint="eastAsia"/>
          <w:kern w:val="0"/>
          <w:sz w:val="32"/>
          <w:szCs w:val="32"/>
        </w:rPr>
        <w:t>设定的社会效益目标均采用大段宏观文字描述，不可量化、难以衡量</w:t>
      </w:r>
      <w:r w:rsidRPr="00A83E4A">
        <w:rPr>
          <w:rFonts w:ascii="仿宋_GB2312" w:eastAsia="仿宋_GB2312" w:hAnsi="仿宋_GB2312" w:cs="仿宋_GB2312" w:hint="eastAsia"/>
          <w:sz w:val="32"/>
          <w:szCs w:val="32"/>
        </w:rPr>
        <w:t>。</w:t>
      </w:r>
    </w:p>
    <w:p w14:paraId="2EEDE3D6" w14:textId="0CF1DBE3" w:rsidR="009220BA" w:rsidRPr="00A83E4A" w:rsidRDefault="006539B8">
      <w:pPr>
        <w:pStyle w:val="2"/>
        <w:spacing w:before="0" w:after="0" w:line="560" w:lineRule="exact"/>
        <w:ind w:firstLineChars="200" w:firstLine="643"/>
        <w:rPr>
          <w:rFonts w:ascii="仿宋_GB2312" w:eastAsia="仿宋_GB2312" w:hAnsi="Times New Roman"/>
        </w:rPr>
      </w:pPr>
      <w:bookmarkStart w:id="140" w:name="_Toc45745017"/>
      <w:r w:rsidRPr="00A83E4A">
        <w:rPr>
          <w:rFonts w:ascii="仿宋_GB2312" w:eastAsia="仿宋_GB2312" w:hAnsi="Times New Roman" w:hint="eastAsia"/>
        </w:rPr>
        <w:t>（</w:t>
      </w:r>
      <w:r w:rsidR="00B43413" w:rsidRPr="00A83E4A">
        <w:rPr>
          <w:rFonts w:ascii="仿宋_GB2312" w:eastAsia="仿宋_GB2312" w:hAnsi="Times New Roman" w:hint="eastAsia"/>
        </w:rPr>
        <w:t>四</w:t>
      </w:r>
      <w:r w:rsidRPr="00A83E4A">
        <w:rPr>
          <w:rFonts w:ascii="仿宋_GB2312" w:eastAsia="仿宋_GB2312" w:hAnsi="Times New Roman" w:hint="eastAsia"/>
        </w:rPr>
        <w:t>）项目跟踪管理有待完善</w:t>
      </w:r>
      <w:bookmarkEnd w:id="140"/>
    </w:p>
    <w:p w14:paraId="00B34124" w14:textId="72902082" w:rsidR="009220BA" w:rsidRPr="00A83E4A" w:rsidRDefault="006539B8" w:rsidP="00D033E1">
      <w:pPr>
        <w:pStyle w:val="3"/>
        <w:spacing w:before="0" w:after="0" w:line="560" w:lineRule="exact"/>
        <w:ind w:firstLineChars="200" w:firstLine="643"/>
        <w:rPr>
          <w:rFonts w:ascii="仿宋_GB2312" w:eastAsia="仿宋_GB2312"/>
        </w:rPr>
      </w:pPr>
      <w:bookmarkStart w:id="141" w:name="_Toc43574376"/>
      <w:bookmarkStart w:id="142" w:name="_Toc44687343"/>
      <w:bookmarkStart w:id="143" w:name="_Toc45050724"/>
      <w:bookmarkStart w:id="144" w:name="_Toc45051679"/>
      <w:bookmarkStart w:id="145" w:name="_Toc45268790"/>
      <w:bookmarkStart w:id="146" w:name="_Toc45279324"/>
      <w:bookmarkStart w:id="147" w:name="_Toc45745018"/>
      <w:r w:rsidRPr="00A83E4A">
        <w:rPr>
          <w:rFonts w:ascii="仿宋_GB2312" w:eastAsia="仿宋_GB2312" w:hint="eastAsia"/>
        </w:rPr>
        <w:t>1.</w:t>
      </w:r>
      <w:bookmarkStart w:id="148" w:name="_Toc45268792"/>
      <w:bookmarkStart w:id="149" w:name="_Toc45279326"/>
      <w:bookmarkStart w:id="150" w:name="_Toc45745020"/>
      <w:bookmarkEnd w:id="141"/>
      <w:bookmarkEnd w:id="142"/>
      <w:bookmarkEnd w:id="143"/>
      <w:bookmarkEnd w:id="144"/>
      <w:bookmarkEnd w:id="145"/>
      <w:bookmarkEnd w:id="146"/>
      <w:bookmarkEnd w:id="147"/>
      <w:r w:rsidR="00F26674" w:rsidRPr="00A83E4A">
        <w:rPr>
          <w:rFonts w:ascii="仿宋_GB2312" w:eastAsia="仿宋_GB2312" w:hint="eastAsia"/>
        </w:rPr>
        <w:t>部分项目未按合同</w:t>
      </w:r>
      <w:r w:rsidR="007C1689" w:rsidRPr="00A83E4A">
        <w:rPr>
          <w:rFonts w:ascii="仿宋_GB2312" w:eastAsia="仿宋_GB2312" w:hint="eastAsia"/>
        </w:rPr>
        <w:t>要求</w:t>
      </w:r>
      <w:r w:rsidR="00F26674" w:rsidRPr="00A83E4A">
        <w:rPr>
          <w:rFonts w:ascii="仿宋_GB2312" w:eastAsia="仿宋_GB2312" w:hint="eastAsia"/>
        </w:rPr>
        <w:t>执行</w:t>
      </w:r>
      <w:bookmarkEnd w:id="148"/>
      <w:bookmarkEnd w:id="149"/>
      <w:bookmarkEnd w:id="150"/>
    </w:p>
    <w:p w14:paraId="43EAF1F1" w14:textId="199E393E" w:rsidR="004847F2" w:rsidRPr="00A83E4A" w:rsidRDefault="00D033E1" w:rsidP="004847F2">
      <w:pPr>
        <w:spacing w:line="560" w:lineRule="exact"/>
        <w:ind w:firstLineChars="200" w:firstLine="643"/>
        <w:rPr>
          <w:rFonts w:ascii="仿宋_GB2312" w:eastAsia="仿宋_GB2312" w:hAnsi="Times New Roman" w:cs="Times New Roman"/>
          <w:b/>
          <w:bCs/>
          <w:sz w:val="32"/>
          <w:szCs w:val="32"/>
        </w:rPr>
      </w:pPr>
      <w:r w:rsidRPr="00A83E4A">
        <w:rPr>
          <w:rFonts w:ascii="仿宋_GB2312" w:eastAsia="仿宋_GB2312" w:hAnsi="Times New Roman" w:cs="Times New Roman" w:hint="eastAsia"/>
          <w:b/>
          <w:bCs/>
          <w:sz w:val="32"/>
          <w:szCs w:val="32"/>
        </w:rPr>
        <w:t>（1）</w:t>
      </w:r>
      <w:r w:rsidR="004847F2" w:rsidRPr="00A83E4A">
        <w:rPr>
          <w:rFonts w:ascii="仿宋_GB2312" w:eastAsia="仿宋_GB2312" w:hAnsi="Times New Roman" w:cs="Times New Roman" w:hint="eastAsia"/>
          <w:b/>
          <w:bCs/>
          <w:sz w:val="32"/>
          <w:szCs w:val="32"/>
        </w:rPr>
        <w:t>未按合同</w:t>
      </w:r>
      <w:r w:rsidR="007C1689" w:rsidRPr="00A83E4A">
        <w:rPr>
          <w:rFonts w:ascii="仿宋_GB2312" w:eastAsia="仿宋_GB2312" w:hAnsi="Times New Roman" w:cs="Times New Roman" w:hint="eastAsia"/>
          <w:b/>
          <w:bCs/>
          <w:sz w:val="32"/>
          <w:szCs w:val="32"/>
        </w:rPr>
        <w:t>条款</w:t>
      </w:r>
      <w:r w:rsidR="004847F2" w:rsidRPr="00A83E4A">
        <w:rPr>
          <w:rFonts w:ascii="仿宋_GB2312" w:eastAsia="仿宋_GB2312" w:hAnsi="Times New Roman" w:cs="Times New Roman" w:hint="eastAsia"/>
          <w:b/>
          <w:bCs/>
          <w:sz w:val="32"/>
          <w:szCs w:val="32"/>
        </w:rPr>
        <w:t>要求执行</w:t>
      </w:r>
    </w:p>
    <w:p w14:paraId="77D6C0DD"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部分项目在招标文件中要求“中标供应商应根据专家评审意见及委托方意见，进行规划方案的深化完善工作，项目负责人应参与编制过程中的讨论会议、座谈会，并在成果汇报时到场汇报。”，在合同条款中也会明确乙方项目负责人和联系人。评价过程中，发现存在合同约定和实际参与汇报的项目负责人有不一致的情况，具体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050"/>
      </w:tblGrid>
      <w:tr w:rsidR="00A83E4A" w:rsidRPr="00A83E4A" w14:paraId="2B0091F3" w14:textId="77777777">
        <w:trPr>
          <w:trHeight w:val="503"/>
          <w:tblHeader/>
        </w:trPr>
        <w:tc>
          <w:tcPr>
            <w:tcW w:w="2559" w:type="pct"/>
            <w:noWrap/>
            <w:vAlign w:val="center"/>
          </w:tcPr>
          <w:p w14:paraId="04B1E6BC" w14:textId="77777777" w:rsidR="009220BA" w:rsidRPr="00A83E4A" w:rsidRDefault="006539B8">
            <w:pPr>
              <w:widowControl/>
              <w:jc w:val="center"/>
              <w:rPr>
                <w:rFonts w:ascii="仿宋_GB2312" w:eastAsia="仿宋_GB2312" w:hAnsi="仿宋" w:cs="宋体"/>
                <w:b/>
                <w:bCs/>
                <w:kern w:val="0"/>
                <w:sz w:val="24"/>
                <w:szCs w:val="22"/>
              </w:rPr>
            </w:pPr>
            <w:r w:rsidRPr="00A83E4A">
              <w:rPr>
                <w:rFonts w:ascii="仿宋_GB2312" w:eastAsia="仿宋_GB2312" w:hAnsi="仿宋" w:cs="宋体" w:hint="eastAsia"/>
                <w:b/>
                <w:bCs/>
                <w:kern w:val="0"/>
                <w:sz w:val="24"/>
                <w:szCs w:val="22"/>
              </w:rPr>
              <w:t>专项名称</w:t>
            </w:r>
          </w:p>
        </w:tc>
        <w:tc>
          <w:tcPr>
            <w:tcW w:w="2441" w:type="pct"/>
            <w:vAlign w:val="center"/>
          </w:tcPr>
          <w:p w14:paraId="37ED7079" w14:textId="77777777" w:rsidR="009220BA" w:rsidRPr="00A83E4A" w:rsidRDefault="006539B8">
            <w:pPr>
              <w:widowControl/>
              <w:jc w:val="center"/>
              <w:rPr>
                <w:rFonts w:ascii="仿宋_GB2312" w:eastAsia="仿宋_GB2312" w:hAnsi="仿宋" w:cs="宋体"/>
                <w:b/>
                <w:bCs/>
                <w:kern w:val="0"/>
                <w:sz w:val="24"/>
                <w:szCs w:val="20"/>
              </w:rPr>
            </w:pPr>
            <w:r w:rsidRPr="00A83E4A">
              <w:rPr>
                <w:rFonts w:ascii="仿宋_GB2312" w:eastAsia="仿宋_GB2312" w:hAnsi="仿宋" w:cs="宋体" w:hint="eastAsia"/>
                <w:b/>
                <w:bCs/>
                <w:kern w:val="0"/>
                <w:sz w:val="24"/>
                <w:szCs w:val="20"/>
              </w:rPr>
              <w:t>问题</w:t>
            </w:r>
          </w:p>
        </w:tc>
      </w:tr>
      <w:tr w:rsidR="00A83E4A" w:rsidRPr="00A83E4A" w14:paraId="6AB3E0A1" w14:textId="77777777">
        <w:trPr>
          <w:trHeight w:val="59"/>
        </w:trPr>
        <w:tc>
          <w:tcPr>
            <w:tcW w:w="2559" w:type="pct"/>
            <w:noWrap/>
            <w:vAlign w:val="center"/>
          </w:tcPr>
          <w:p w14:paraId="4FEBCF66" w14:textId="77777777" w:rsidR="009220BA" w:rsidRPr="00A83E4A" w:rsidRDefault="006539B8" w:rsidP="00693504">
            <w:pPr>
              <w:widowControl/>
              <w:jc w:val="left"/>
              <w:rPr>
                <w:rFonts w:ascii="仿宋_GB2312" w:eastAsia="仿宋_GB2312" w:hAnsi="仿宋" w:cs="宋体"/>
                <w:kern w:val="0"/>
              </w:rPr>
            </w:pPr>
            <w:r w:rsidRPr="00A83E4A">
              <w:rPr>
                <w:rFonts w:ascii="仿宋_GB2312" w:eastAsia="仿宋_GB2312" w:hAnsi="仿宋" w:cs="宋体" w:hint="eastAsia"/>
                <w:kern w:val="0"/>
              </w:rPr>
              <w:t>无锡市存量及低效用地利用专项规划</w:t>
            </w:r>
          </w:p>
        </w:tc>
        <w:tc>
          <w:tcPr>
            <w:tcW w:w="2441" w:type="pct"/>
            <w:vAlign w:val="center"/>
          </w:tcPr>
          <w:p w14:paraId="248057C5" w14:textId="77777777" w:rsidR="009220BA" w:rsidRPr="00A83E4A" w:rsidRDefault="006539B8" w:rsidP="00693504">
            <w:pPr>
              <w:widowControl/>
              <w:jc w:val="left"/>
              <w:rPr>
                <w:rFonts w:ascii="仿宋_GB2312" w:eastAsia="仿宋_GB2312" w:hAnsi="仿宋" w:cs="宋体"/>
                <w:kern w:val="0"/>
              </w:rPr>
            </w:pPr>
            <w:r w:rsidRPr="00A83E4A">
              <w:rPr>
                <w:rFonts w:ascii="仿宋_GB2312" w:eastAsia="仿宋_GB2312" w:hAnsi="仿宋" w:cs="宋体" w:hint="eastAsia"/>
                <w:kern w:val="0"/>
              </w:rPr>
              <w:t>中标服务商投标文件中的项目负责人未参加最终评审会</w:t>
            </w:r>
          </w:p>
        </w:tc>
      </w:tr>
      <w:tr w:rsidR="00A83E4A" w:rsidRPr="00A83E4A" w14:paraId="5C7E99E1" w14:textId="77777777" w:rsidTr="00D033E1">
        <w:trPr>
          <w:trHeight w:val="385"/>
        </w:trPr>
        <w:tc>
          <w:tcPr>
            <w:tcW w:w="2559" w:type="pct"/>
            <w:noWrap/>
            <w:vAlign w:val="center"/>
          </w:tcPr>
          <w:p w14:paraId="11BD65F2" w14:textId="77777777" w:rsidR="009220BA" w:rsidRPr="00A83E4A" w:rsidRDefault="006539B8" w:rsidP="00693504">
            <w:pPr>
              <w:widowControl/>
              <w:jc w:val="left"/>
              <w:rPr>
                <w:rFonts w:ascii="仿宋_GB2312" w:eastAsia="仿宋_GB2312" w:hAnsi="仿宋" w:cs="宋体"/>
                <w:kern w:val="0"/>
              </w:rPr>
            </w:pPr>
            <w:r w:rsidRPr="00A83E4A">
              <w:rPr>
                <w:rFonts w:ascii="仿宋_GB2312" w:eastAsia="仿宋_GB2312" w:hAnsi="仿宋" w:cs="宋体" w:hint="eastAsia"/>
                <w:kern w:val="0"/>
              </w:rPr>
              <w:t>大运河文化公园南部重要节点概念设计</w:t>
            </w:r>
          </w:p>
        </w:tc>
        <w:tc>
          <w:tcPr>
            <w:tcW w:w="2441" w:type="pct"/>
            <w:vAlign w:val="center"/>
          </w:tcPr>
          <w:p w14:paraId="29FCA625" w14:textId="77777777" w:rsidR="009220BA" w:rsidRPr="00A83E4A" w:rsidRDefault="006539B8" w:rsidP="00693504">
            <w:pPr>
              <w:widowControl/>
              <w:jc w:val="left"/>
              <w:rPr>
                <w:rFonts w:ascii="仿宋_GB2312" w:eastAsia="仿宋_GB2312" w:hAnsi="仿宋" w:cs="宋体"/>
                <w:kern w:val="0"/>
              </w:rPr>
            </w:pPr>
            <w:r w:rsidRPr="00A83E4A">
              <w:rPr>
                <w:rFonts w:ascii="仿宋_GB2312" w:eastAsia="仿宋_GB2312" w:hAnsi="仿宋" w:cs="宋体" w:hint="eastAsia"/>
                <w:kern w:val="0"/>
              </w:rPr>
              <w:t>合同约定的项目负责人未参加最终评审会</w:t>
            </w:r>
          </w:p>
        </w:tc>
      </w:tr>
      <w:tr w:rsidR="00A83E4A" w:rsidRPr="00A83E4A" w14:paraId="6700C76B" w14:textId="77777777" w:rsidTr="00D033E1">
        <w:trPr>
          <w:trHeight w:val="432"/>
        </w:trPr>
        <w:tc>
          <w:tcPr>
            <w:tcW w:w="2559" w:type="pct"/>
            <w:noWrap/>
            <w:vAlign w:val="center"/>
          </w:tcPr>
          <w:p w14:paraId="7FE22EAA" w14:textId="77777777" w:rsidR="009220BA" w:rsidRPr="00A83E4A" w:rsidRDefault="006539B8" w:rsidP="00693504">
            <w:pPr>
              <w:widowControl/>
              <w:jc w:val="left"/>
              <w:rPr>
                <w:rFonts w:ascii="仿宋_GB2312" w:eastAsia="仿宋_GB2312" w:hAnsi="仿宋" w:cs="宋体"/>
                <w:kern w:val="0"/>
              </w:rPr>
            </w:pPr>
            <w:r w:rsidRPr="00A83E4A">
              <w:rPr>
                <w:rFonts w:ascii="仿宋_GB2312" w:eastAsia="仿宋_GB2312" w:hAnsi="仿宋" w:cs="宋体" w:hint="eastAsia"/>
                <w:kern w:val="0"/>
              </w:rPr>
              <w:t>无锡市乡村单元划分与技术引导编制</w:t>
            </w:r>
          </w:p>
        </w:tc>
        <w:tc>
          <w:tcPr>
            <w:tcW w:w="2441" w:type="pct"/>
            <w:vAlign w:val="center"/>
          </w:tcPr>
          <w:p w14:paraId="23253F79" w14:textId="77777777" w:rsidR="009220BA" w:rsidRPr="00A83E4A" w:rsidRDefault="006539B8" w:rsidP="00693504">
            <w:pPr>
              <w:widowControl/>
              <w:jc w:val="left"/>
              <w:rPr>
                <w:rFonts w:ascii="仿宋_GB2312" w:eastAsia="仿宋_GB2312" w:hAnsi="仿宋" w:cs="宋体"/>
                <w:kern w:val="0"/>
              </w:rPr>
            </w:pPr>
            <w:r w:rsidRPr="00A83E4A">
              <w:rPr>
                <w:rFonts w:ascii="仿宋_GB2312" w:eastAsia="仿宋_GB2312" w:hAnsi="仿宋" w:cs="宋体" w:hint="eastAsia"/>
                <w:kern w:val="0"/>
              </w:rPr>
              <w:t>合同约定的项目负责人未参加中期评审会</w:t>
            </w:r>
          </w:p>
        </w:tc>
      </w:tr>
    </w:tbl>
    <w:p w14:paraId="2985654D" w14:textId="44AAAEC5" w:rsidR="004847F2" w:rsidRPr="00A83E4A" w:rsidRDefault="00D033E1" w:rsidP="004847F2">
      <w:pPr>
        <w:spacing w:line="560" w:lineRule="exact"/>
        <w:ind w:firstLineChars="200" w:firstLine="643"/>
        <w:rPr>
          <w:rFonts w:ascii="仿宋_GB2312" w:eastAsia="仿宋_GB2312" w:hAnsi="Times New Roman" w:cs="Times New Roman"/>
          <w:b/>
          <w:bCs/>
          <w:sz w:val="32"/>
          <w:szCs w:val="32"/>
        </w:rPr>
      </w:pPr>
      <w:bookmarkStart w:id="151" w:name="_Toc45268794"/>
      <w:bookmarkStart w:id="152" w:name="_Toc45279328"/>
      <w:bookmarkStart w:id="153" w:name="_Toc45050727"/>
      <w:bookmarkStart w:id="154" w:name="_Toc44687347"/>
      <w:bookmarkStart w:id="155" w:name="_Toc45051682"/>
      <w:bookmarkStart w:id="156" w:name="_Toc45268793"/>
      <w:bookmarkStart w:id="157" w:name="_Toc45279327"/>
      <w:r w:rsidRPr="00A83E4A">
        <w:rPr>
          <w:rFonts w:ascii="仿宋_GB2312" w:eastAsia="仿宋_GB2312" w:hAnsi="Times New Roman" w:cs="Times New Roman" w:hint="eastAsia"/>
          <w:b/>
          <w:bCs/>
          <w:sz w:val="32"/>
          <w:szCs w:val="32"/>
        </w:rPr>
        <w:t>（2）</w:t>
      </w:r>
      <w:r w:rsidR="004847F2" w:rsidRPr="00A83E4A">
        <w:rPr>
          <w:rFonts w:ascii="仿宋_GB2312" w:eastAsia="仿宋_GB2312" w:hAnsi="Times New Roman" w:cs="Times New Roman" w:hint="eastAsia"/>
          <w:b/>
          <w:bCs/>
          <w:sz w:val="32"/>
          <w:szCs w:val="32"/>
        </w:rPr>
        <w:t>未按合同规定进度执行</w:t>
      </w:r>
      <w:bookmarkEnd w:id="151"/>
      <w:bookmarkEnd w:id="152"/>
    </w:p>
    <w:p w14:paraId="7D8C133C" w14:textId="77777777" w:rsidR="004847F2" w:rsidRPr="00A83E4A" w:rsidRDefault="004847F2" w:rsidP="004847F2">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据统计，有11个项目未按照合同计划的时间完成，详见</w:t>
      </w:r>
      <w:r w:rsidRPr="00A83E4A">
        <w:rPr>
          <w:rFonts w:ascii="仿宋_GB2312" w:eastAsia="仿宋_GB2312" w:hAnsi="仿宋_GB2312" w:cs="仿宋_GB2312" w:hint="eastAsia"/>
          <w:sz w:val="32"/>
          <w:szCs w:val="32"/>
        </w:rPr>
        <w:lastRenderedPageBreak/>
        <w:t>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113"/>
      </w:tblGrid>
      <w:tr w:rsidR="00A83E4A" w:rsidRPr="00A83E4A" w14:paraId="5C5C6F47" w14:textId="77777777" w:rsidTr="004847F2">
        <w:trPr>
          <w:trHeight w:val="103"/>
          <w:tblHeader/>
        </w:trPr>
        <w:tc>
          <w:tcPr>
            <w:tcW w:w="2521" w:type="pct"/>
            <w:noWrap/>
            <w:vAlign w:val="center"/>
          </w:tcPr>
          <w:p w14:paraId="01CAE3F4" w14:textId="77777777" w:rsidR="004847F2" w:rsidRPr="00A83E4A" w:rsidRDefault="004847F2" w:rsidP="004847F2">
            <w:pPr>
              <w:widowControl/>
              <w:spacing w:line="360" w:lineRule="auto"/>
              <w:jc w:val="center"/>
              <w:rPr>
                <w:rFonts w:ascii="仿宋_GB2312" w:eastAsia="仿宋_GB2312" w:hAnsi="仿宋" w:cs="宋体"/>
                <w:b/>
                <w:kern w:val="0"/>
                <w:sz w:val="24"/>
                <w:szCs w:val="24"/>
              </w:rPr>
            </w:pPr>
            <w:r w:rsidRPr="00A83E4A">
              <w:rPr>
                <w:rFonts w:ascii="仿宋_GB2312" w:eastAsia="仿宋_GB2312" w:hAnsi="仿宋" w:cs="宋体" w:hint="eastAsia"/>
                <w:b/>
                <w:kern w:val="0"/>
                <w:sz w:val="24"/>
                <w:szCs w:val="24"/>
              </w:rPr>
              <w:t>专项名称</w:t>
            </w:r>
          </w:p>
        </w:tc>
        <w:tc>
          <w:tcPr>
            <w:tcW w:w="2479" w:type="pct"/>
            <w:vAlign w:val="center"/>
          </w:tcPr>
          <w:p w14:paraId="5F97C48E" w14:textId="77777777" w:rsidR="004847F2" w:rsidRPr="00A83E4A" w:rsidRDefault="004847F2" w:rsidP="004847F2">
            <w:pPr>
              <w:widowControl/>
              <w:spacing w:line="360" w:lineRule="auto"/>
              <w:jc w:val="center"/>
              <w:rPr>
                <w:rFonts w:ascii="仿宋_GB2312" w:eastAsia="仿宋_GB2312" w:hAnsi="仿宋" w:cs="宋体"/>
                <w:b/>
                <w:kern w:val="0"/>
                <w:sz w:val="24"/>
                <w:szCs w:val="24"/>
              </w:rPr>
            </w:pPr>
            <w:r w:rsidRPr="00A83E4A">
              <w:rPr>
                <w:rFonts w:ascii="仿宋_GB2312" w:eastAsia="仿宋_GB2312" w:hAnsi="仿宋" w:cs="宋体" w:hint="eastAsia"/>
                <w:b/>
                <w:kern w:val="0"/>
                <w:sz w:val="24"/>
                <w:szCs w:val="24"/>
              </w:rPr>
              <w:t>进度延迟情况</w:t>
            </w:r>
          </w:p>
        </w:tc>
      </w:tr>
      <w:tr w:rsidR="00A83E4A" w:rsidRPr="00A83E4A" w14:paraId="7BD8211D" w14:textId="77777777" w:rsidTr="004847F2">
        <w:trPr>
          <w:trHeight w:val="288"/>
        </w:trPr>
        <w:tc>
          <w:tcPr>
            <w:tcW w:w="2521" w:type="pct"/>
            <w:noWrap/>
            <w:vAlign w:val="center"/>
          </w:tcPr>
          <w:p w14:paraId="6125D2A7"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无锡市规划管理一体化信息平台建设</w:t>
            </w:r>
          </w:p>
        </w:tc>
        <w:tc>
          <w:tcPr>
            <w:tcW w:w="2479" w:type="pct"/>
            <w:noWrap/>
            <w:vAlign w:val="center"/>
          </w:tcPr>
          <w:p w14:paraId="030F4509"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中间阶段最晚延迟6个月</w:t>
            </w:r>
          </w:p>
        </w:tc>
      </w:tr>
      <w:tr w:rsidR="00A83E4A" w:rsidRPr="00A83E4A" w14:paraId="28EC99C1" w14:textId="77777777" w:rsidTr="004847F2">
        <w:trPr>
          <w:trHeight w:val="288"/>
        </w:trPr>
        <w:tc>
          <w:tcPr>
            <w:tcW w:w="2521" w:type="pct"/>
            <w:noWrap/>
            <w:vAlign w:val="center"/>
          </w:tcPr>
          <w:p w14:paraId="2D7B543E"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无锡市历史名城双修规划</w:t>
            </w:r>
          </w:p>
        </w:tc>
        <w:tc>
          <w:tcPr>
            <w:tcW w:w="2479" w:type="pct"/>
            <w:noWrap/>
            <w:vAlign w:val="center"/>
          </w:tcPr>
          <w:p w14:paraId="6F5B9EEB"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延迟9个月</w:t>
            </w:r>
          </w:p>
        </w:tc>
      </w:tr>
      <w:tr w:rsidR="00A83E4A" w:rsidRPr="00A83E4A" w14:paraId="19DC2D22" w14:textId="77777777" w:rsidTr="004847F2">
        <w:trPr>
          <w:trHeight w:val="288"/>
        </w:trPr>
        <w:tc>
          <w:tcPr>
            <w:tcW w:w="2521" w:type="pct"/>
            <w:noWrap/>
            <w:vAlign w:val="center"/>
          </w:tcPr>
          <w:p w14:paraId="17D348AC"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无锡市运河湾地区城市设计</w:t>
            </w:r>
          </w:p>
        </w:tc>
        <w:tc>
          <w:tcPr>
            <w:tcW w:w="2479" w:type="pct"/>
            <w:noWrap/>
            <w:vAlign w:val="center"/>
          </w:tcPr>
          <w:p w14:paraId="1F97B3DF"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延迟6个月</w:t>
            </w:r>
          </w:p>
        </w:tc>
      </w:tr>
      <w:tr w:rsidR="00A83E4A" w:rsidRPr="00A83E4A" w14:paraId="673293B9" w14:textId="77777777" w:rsidTr="004847F2">
        <w:trPr>
          <w:trHeight w:val="288"/>
        </w:trPr>
        <w:tc>
          <w:tcPr>
            <w:tcW w:w="2521" w:type="pct"/>
            <w:noWrap/>
            <w:vAlign w:val="center"/>
          </w:tcPr>
          <w:p w14:paraId="2EBC30E4"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无锡市中心城区交通整体提升规划编制</w:t>
            </w:r>
          </w:p>
        </w:tc>
        <w:tc>
          <w:tcPr>
            <w:tcW w:w="2479" w:type="pct"/>
            <w:noWrap/>
            <w:vAlign w:val="center"/>
          </w:tcPr>
          <w:p w14:paraId="04AC75DF"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延迟2个月</w:t>
            </w:r>
          </w:p>
        </w:tc>
      </w:tr>
      <w:tr w:rsidR="00A83E4A" w:rsidRPr="00A83E4A" w14:paraId="30FDD135" w14:textId="77777777" w:rsidTr="004847F2">
        <w:trPr>
          <w:trHeight w:val="288"/>
        </w:trPr>
        <w:tc>
          <w:tcPr>
            <w:tcW w:w="2521" w:type="pct"/>
            <w:noWrap/>
            <w:vAlign w:val="center"/>
          </w:tcPr>
          <w:p w14:paraId="1A5A0464"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无锡市锡澄协同发展区规划编制</w:t>
            </w:r>
          </w:p>
        </w:tc>
        <w:tc>
          <w:tcPr>
            <w:tcW w:w="2479" w:type="pct"/>
            <w:noWrap/>
            <w:vAlign w:val="center"/>
          </w:tcPr>
          <w:p w14:paraId="0A671E30"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延迟7个月</w:t>
            </w:r>
          </w:p>
        </w:tc>
      </w:tr>
      <w:tr w:rsidR="00A83E4A" w:rsidRPr="00A83E4A" w14:paraId="5D915334" w14:textId="77777777" w:rsidTr="004847F2">
        <w:trPr>
          <w:trHeight w:val="288"/>
        </w:trPr>
        <w:tc>
          <w:tcPr>
            <w:tcW w:w="2521" w:type="pct"/>
            <w:noWrap/>
            <w:vAlign w:val="center"/>
          </w:tcPr>
          <w:p w14:paraId="144FB9D2"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w:t>
            </w:r>
            <w:proofErr w:type="gramStart"/>
            <w:r w:rsidRPr="00A83E4A">
              <w:rPr>
                <w:rFonts w:ascii="仿宋_GB2312" w:eastAsia="仿宋_GB2312" w:hAnsi="仿宋" w:cs="宋体" w:hint="eastAsia"/>
                <w:kern w:val="0"/>
              </w:rPr>
              <w:t>市锡宜协同</w:t>
            </w:r>
            <w:proofErr w:type="gramEnd"/>
            <w:r w:rsidRPr="00A83E4A">
              <w:rPr>
                <w:rFonts w:ascii="仿宋_GB2312" w:eastAsia="仿宋_GB2312" w:hAnsi="仿宋" w:cs="宋体" w:hint="eastAsia"/>
                <w:kern w:val="0"/>
              </w:rPr>
              <w:t>发展区规划编制</w:t>
            </w:r>
          </w:p>
        </w:tc>
        <w:tc>
          <w:tcPr>
            <w:tcW w:w="2479" w:type="pct"/>
            <w:noWrap/>
            <w:vAlign w:val="center"/>
          </w:tcPr>
          <w:p w14:paraId="51985F6A"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延迟8个月</w:t>
            </w:r>
          </w:p>
        </w:tc>
      </w:tr>
      <w:tr w:rsidR="00A83E4A" w:rsidRPr="00A83E4A" w14:paraId="6FDB0612" w14:textId="77777777" w:rsidTr="004847F2">
        <w:trPr>
          <w:trHeight w:val="288"/>
        </w:trPr>
        <w:tc>
          <w:tcPr>
            <w:tcW w:w="2521" w:type="pct"/>
            <w:noWrap/>
            <w:vAlign w:val="center"/>
          </w:tcPr>
          <w:p w14:paraId="2B31C8BC"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无锡市区绿线规划编制</w:t>
            </w:r>
          </w:p>
        </w:tc>
        <w:tc>
          <w:tcPr>
            <w:tcW w:w="2479" w:type="pct"/>
            <w:noWrap/>
            <w:vAlign w:val="center"/>
          </w:tcPr>
          <w:p w14:paraId="2FEE9BC8"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延迟3个月</w:t>
            </w:r>
          </w:p>
        </w:tc>
      </w:tr>
      <w:tr w:rsidR="00A83E4A" w:rsidRPr="00A83E4A" w14:paraId="103270DF" w14:textId="77777777" w:rsidTr="004847F2">
        <w:trPr>
          <w:trHeight w:val="288"/>
        </w:trPr>
        <w:tc>
          <w:tcPr>
            <w:tcW w:w="2521" w:type="pct"/>
            <w:noWrap/>
            <w:vAlign w:val="center"/>
          </w:tcPr>
          <w:p w14:paraId="4084C624"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无锡市区蓝线规划编制</w:t>
            </w:r>
          </w:p>
        </w:tc>
        <w:tc>
          <w:tcPr>
            <w:tcW w:w="2479" w:type="pct"/>
            <w:noWrap/>
            <w:vAlign w:val="center"/>
          </w:tcPr>
          <w:p w14:paraId="40B2389B"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延迟3个月</w:t>
            </w:r>
          </w:p>
        </w:tc>
      </w:tr>
      <w:tr w:rsidR="00A83E4A" w:rsidRPr="00A83E4A" w14:paraId="46C0C51E" w14:textId="77777777" w:rsidTr="004847F2">
        <w:trPr>
          <w:trHeight w:val="288"/>
        </w:trPr>
        <w:tc>
          <w:tcPr>
            <w:tcW w:w="2521" w:type="pct"/>
            <w:noWrap/>
            <w:vAlign w:val="center"/>
          </w:tcPr>
          <w:p w14:paraId="7A20D753"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无锡市区骨架道路红线规划编制</w:t>
            </w:r>
          </w:p>
        </w:tc>
        <w:tc>
          <w:tcPr>
            <w:tcW w:w="2479" w:type="pct"/>
            <w:noWrap/>
            <w:vAlign w:val="center"/>
          </w:tcPr>
          <w:p w14:paraId="58F193D2"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延迟3个月</w:t>
            </w:r>
          </w:p>
        </w:tc>
      </w:tr>
      <w:tr w:rsidR="00A83E4A" w:rsidRPr="00A83E4A" w14:paraId="7A77C1C2" w14:textId="77777777" w:rsidTr="004847F2">
        <w:trPr>
          <w:trHeight w:val="288"/>
        </w:trPr>
        <w:tc>
          <w:tcPr>
            <w:tcW w:w="2521" w:type="pct"/>
            <w:noWrap/>
            <w:vAlign w:val="center"/>
          </w:tcPr>
          <w:p w14:paraId="6C56E3F7"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无锡市市级公共服务设施布局规划</w:t>
            </w:r>
          </w:p>
        </w:tc>
        <w:tc>
          <w:tcPr>
            <w:tcW w:w="2479" w:type="pct"/>
            <w:noWrap/>
            <w:vAlign w:val="center"/>
          </w:tcPr>
          <w:p w14:paraId="5C74734A"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延迟3个月</w:t>
            </w:r>
          </w:p>
        </w:tc>
      </w:tr>
      <w:tr w:rsidR="00A83E4A" w:rsidRPr="00A83E4A" w14:paraId="15795563" w14:textId="77777777" w:rsidTr="004847F2">
        <w:trPr>
          <w:trHeight w:val="50"/>
        </w:trPr>
        <w:tc>
          <w:tcPr>
            <w:tcW w:w="2521" w:type="pct"/>
            <w:noWrap/>
            <w:vAlign w:val="center"/>
          </w:tcPr>
          <w:p w14:paraId="5F51348C"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无锡市存量及低效用地利用专项规划</w:t>
            </w:r>
          </w:p>
        </w:tc>
        <w:tc>
          <w:tcPr>
            <w:tcW w:w="2479" w:type="pct"/>
            <w:noWrap/>
            <w:vAlign w:val="center"/>
          </w:tcPr>
          <w:p w14:paraId="4959CF7A" w14:textId="77777777" w:rsidR="004847F2" w:rsidRPr="00A83E4A" w:rsidRDefault="004847F2" w:rsidP="00860AC1">
            <w:pPr>
              <w:widowControl/>
              <w:spacing w:line="360" w:lineRule="auto"/>
              <w:jc w:val="left"/>
              <w:rPr>
                <w:rFonts w:ascii="仿宋_GB2312" w:eastAsia="仿宋_GB2312" w:hAnsi="仿宋" w:cs="宋体"/>
                <w:kern w:val="0"/>
              </w:rPr>
            </w:pPr>
            <w:r w:rsidRPr="00A83E4A">
              <w:rPr>
                <w:rFonts w:ascii="仿宋_GB2312" w:eastAsia="仿宋_GB2312" w:hAnsi="仿宋" w:cs="宋体" w:hint="eastAsia"/>
                <w:kern w:val="0"/>
              </w:rPr>
              <w:t>延迟3个月</w:t>
            </w:r>
          </w:p>
        </w:tc>
      </w:tr>
    </w:tbl>
    <w:p w14:paraId="23EF3222" w14:textId="62FF8345" w:rsidR="009220BA" w:rsidRPr="00A83E4A" w:rsidRDefault="006539B8">
      <w:pPr>
        <w:pStyle w:val="3"/>
        <w:spacing w:before="0" w:after="0" w:line="560" w:lineRule="exact"/>
        <w:ind w:firstLineChars="200" w:firstLine="643"/>
        <w:rPr>
          <w:rFonts w:ascii="仿宋_GB2312" w:eastAsia="仿宋_GB2312"/>
        </w:rPr>
      </w:pPr>
      <w:bookmarkStart w:id="158" w:name="_Toc45745021"/>
      <w:r w:rsidRPr="00A83E4A">
        <w:rPr>
          <w:rFonts w:ascii="仿宋_GB2312" w:eastAsia="仿宋_GB2312" w:hint="eastAsia"/>
        </w:rPr>
        <w:t>2.</w:t>
      </w:r>
      <w:bookmarkEnd w:id="153"/>
      <w:bookmarkEnd w:id="154"/>
      <w:bookmarkEnd w:id="155"/>
      <w:r w:rsidR="00F26674" w:rsidRPr="00A83E4A">
        <w:rPr>
          <w:rFonts w:ascii="仿宋_GB2312" w:eastAsia="仿宋_GB2312" w:hint="eastAsia"/>
        </w:rPr>
        <w:t>部分项目招投标合同审核不严</w:t>
      </w:r>
      <w:bookmarkEnd w:id="156"/>
      <w:bookmarkEnd w:id="157"/>
      <w:bookmarkEnd w:id="158"/>
    </w:p>
    <w:p w14:paraId="2A630929"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无锡城市雕塑空间布局规划编制》中标服务商浙江省城乡规划设计研究院(联合体主体方)在投标文件中指定的项目负责人是陈桂秋，实际合同约定负责人是余伟，存在投标文件、合同约定的项目负责人不一致的情况。</w:t>
      </w:r>
    </w:p>
    <w:p w14:paraId="2B6EFA14" w14:textId="04084BD9" w:rsidR="009220BA" w:rsidRPr="00A83E4A" w:rsidRDefault="006539B8">
      <w:pPr>
        <w:pStyle w:val="2"/>
        <w:spacing w:before="0" w:after="0" w:line="560" w:lineRule="exact"/>
        <w:ind w:firstLineChars="200" w:firstLine="643"/>
        <w:rPr>
          <w:rFonts w:ascii="仿宋_GB2312" w:eastAsia="仿宋_GB2312" w:hAnsi="Times New Roman"/>
        </w:rPr>
      </w:pPr>
      <w:bookmarkStart w:id="159" w:name="_Toc45745022"/>
      <w:r w:rsidRPr="00A83E4A">
        <w:rPr>
          <w:rFonts w:ascii="仿宋_GB2312" w:eastAsia="仿宋_GB2312" w:hAnsi="Times New Roman" w:hint="eastAsia"/>
        </w:rPr>
        <w:t>（五）项目实施效果有待强化</w:t>
      </w:r>
      <w:bookmarkEnd w:id="159"/>
    </w:p>
    <w:p w14:paraId="5B7CACD4" w14:textId="77777777" w:rsidR="009220BA" w:rsidRPr="00A83E4A" w:rsidRDefault="006539B8">
      <w:pPr>
        <w:pStyle w:val="3"/>
        <w:spacing w:before="0" w:after="0" w:line="560" w:lineRule="exact"/>
        <w:ind w:firstLineChars="200" w:firstLine="643"/>
        <w:rPr>
          <w:rFonts w:ascii="仿宋_GB2312" w:eastAsia="仿宋_GB2312"/>
        </w:rPr>
      </w:pPr>
      <w:bookmarkStart w:id="160" w:name="_Toc45050730"/>
      <w:bookmarkStart w:id="161" w:name="_Toc44687350"/>
      <w:bookmarkStart w:id="162" w:name="_Toc45051685"/>
      <w:bookmarkStart w:id="163" w:name="_Toc45268796"/>
      <w:bookmarkStart w:id="164" w:name="_Toc45279330"/>
      <w:bookmarkStart w:id="165" w:name="_Toc45745023"/>
      <w:r w:rsidRPr="00A83E4A">
        <w:rPr>
          <w:rFonts w:ascii="仿宋_GB2312" w:eastAsia="仿宋_GB2312" w:hint="eastAsia"/>
        </w:rPr>
        <w:t>1.</w:t>
      </w:r>
      <w:r w:rsidRPr="00A83E4A">
        <w:rPr>
          <w:rFonts w:ascii="仿宋_GB2312" w:eastAsia="仿宋_GB2312" w:hAnsi="Times New Roman" w:hint="eastAsia"/>
        </w:rPr>
        <w:t>规划编制公众参与度不够</w:t>
      </w:r>
      <w:bookmarkEnd w:id="160"/>
      <w:bookmarkEnd w:id="161"/>
      <w:bookmarkEnd w:id="162"/>
      <w:bookmarkEnd w:id="163"/>
      <w:bookmarkEnd w:id="164"/>
      <w:bookmarkEnd w:id="165"/>
    </w:p>
    <w:p w14:paraId="58FF1981" w14:textId="77777777" w:rsidR="009220BA" w:rsidRPr="00A83E4A" w:rsidRDefault="006539B8">
      <w:pPr>
        <w:pStyle w:val="3"/>
        <w:spacing w:before="0" w:after="0" w:line="560" w:lineRule="exact"/>
        <w:ind w:firstLineChars="200" w:firstLine="643"/>
        <w:rPr>
          <w:rFonts w:ascii="仿宋_GB2312" w:eastAsia="仿宋_GB2312"/>
        </w:rPr>
      </w:pPr>
      <w:bookmarkStart w:id="166" w:name="_Toc45050731"/>
      <w:bookmarkStart w:id="167" w:name="_Toc45051686"/>
      <w:bookmarkStart w:id="168" w:name="_Toc44687351"/>
      <w:bookmarkStart w:id="169" w:name="_Toc45268797"/>
      <w:bookmarkStart w:id="170" w:name="_Toc45279331"/>
      <w:bookmarkStart w:id="171" w:name="_Toc45745024"/>
      <w:r w:rsidRPr="00A83E4A">
        <w:rPr>
          <w:rFonts w:ascii="仿宋_GB2312" w:eastAsia="仿宋_GB2312" w:hint="eastAsia"/>
        </w:rPr>
        <w:t>（1）未举办相关公众参与活动</w:t>
      </w:r>
      <w:bookmarkEnd w:id="166"/>
      <w:bookmarkEnd w:id="167"/>
      <w:bookmarkEnd w:id="168"/>
      <w:bookmarkEnd w:id="169"/>
      <w:bookmarkEnd w:id="170"/>
      <w:bookmarkEnd w:id="171"/>
    </w:p>
    <w:p w14:paraId="4D82578F" w14:textId="77777777" w:rsidR="009220BA" w:rsidRPr="00A83E4A" w:rsidRDefault="006539B8">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为了</w:t>
      </w:r>
      <w:proofErr w:type="gramStart"/>
      <w:r w:rsidRPr="00A83E4A">
        <w:rPr>
          <w:rFonts w:ascii="仿宋_GB2312" w:eastAsia="仿宋_GB2312" w:hAnsi="仿宋_GB2312" w:cs="仿宋_GB2312" w:hint="eastAsia"/>
          <w:sz w:val="32"/>
          <w:szCs w:val="32"/>
        </w:rPr>
        <w:t>践行</w:t>
      </w:r>
      <w:proofErr w:type="gramEnd"/>
      <w:r w:rsidRPr="00A83E4A">
        <w:rPr>
          <w:rFonts w:ascii="仿宋_GB2312" w:eastAsia="仿宋_GB2312" w:hAnsi="仿宋_GB2312" w:cs="仿宋_GB2312" w:hint="eastAsia"/>
          <w:sz w:val="32"/>
          <w:szCs w:val="32"/>
        </w:rPr>
        <w:t>“开门编规划”理念，更多倾听广大市民关于城市发展的呼声，充分吸收市民对于无锡未来发展的意见和建议，根据《无锡市城市总体规划（2016-2035年）》编制要求，总</w:t>
      </w:r>
      <w:proofErr w:type="gramStart"/>
      <w:r w:rsidRPr="00A83E4A">
        <w:rPr>
          <w:rFonts w:ascii="仿宋_GB2312" w:eastAsia="仿宋_GB2312" w:hAnsi="仿宋_GB2312" w:cs="仿宋_GB2312" w:hint="eastAsia"/>
          <w:sz w:val="32"/>
          <w:szCs w:val="32"/>
        </w:rPr>
        <w:t>规</w:t>
      </w:r>
      <w:proofErr w:type="gramEnd"/>
      <w:r w:rsidRPr="00A83E4A">
        <w:rPr>
          <w:rFonts w:ascii="仿宋_GB2312" w:eastAsia="仿宋_GB2312" w:hAnsi="仿宋_GB2312" w:cs="仿宋_GB2312" w:hint="eastAsia"/>
          <w:sz w:val="32"/>
          <w:szCs w:val="32"/>
        </w:rPr>
        <w:t>办制定了“1+2+2+3”系列公众参与活动，进一步拓宽公众参与的渠道，将公众参与贯穿到新一轮总</w:t>
      </w:r>
      <w:proofErr w:type="gramStart"/>
      <w:r w:rsidRPr="00A83E4A">
        <w:rPr>
          <w:rFonts w:ascii="仿宋_GB2312" w:eastAsia="仿宋_GB2312" w:hAnsi="仿宋_GB2312" w:cs="仿宋_GB2312" w:hint="eastAsia"/>
          <w:sz w:val="32"/>
          <w:szCs w:val="32"/>
        </w:rPr>
        <w:t>规</w:t>
      </w:r>
      <w:proofErr w:type="gramEnd"/>
      <w:r w:rsidRPr="00A83E4A">
        <w:rPr>
          <w:rFonts w:ascii="仿宋_GB2312" w:eastAsia="仿宋_GB2312" w:hAnsi="仿宋_GB2312" w:cs="仿宋_GB2312" w:hint="eastAsia"/>
          <w:sz w:val="32"/>
          <w:szCs w:val="32"/>
        </w:rPr>
        <w:t>编制工作</w:t>
      </w:r>
      <w:r w:rsidRPr="00A83E4A">
        <w:rPr>
          <w:rFonts w:ascii="仿宋_GB2312" w:eastAsia="仿宋_GB2312" w:hAnsi="仿宋_GB2312" w:cs="仿宋_GB2312" w:hint="eastAsia"/>
          <w:sz w:val="32"/>
          <w:szCs w:val="32"/>
        </w:rPr>
        <w:lastRenderedPageBreak/>
        <w:t>的全过程。按照2019年度预算绩效目标，2019年拟举办2-3场公众参与活动，但受规划体系和机构改革影响，实际并未举办。</w:t>
      </w:r>
    </w:p>
    <w:p w14:paraId="1C65DFCB" w14:textId="77777777" w:rsidR="009220BA" w:rsidRPr="00A83E4A" w:rsidRDefault="006539B8">
      <w:pPr>
        <w:pStyle w:val="3"/>
        <w:spacing w:before="0" w:after="0" w:line="560" w:lineRule="exact"/>
        <w:ind w:firstLineChars="200" w:firstLine="643"/>
        <w:rPr>
          <w:rFonts w:ascii="仿宋_GB2312" w:eastAsia="仿宋_GB2312"/>
        </w:rPr>
      </w:pPr>
      <w:bookmarkStart w:id="172" w:name="_Toc44687352"/>
      <w:bookmarkStart w:id="173" w:name="_Toc45050732"/>
      <w:bookmarkStart w:id="174" w:name="_Toc45051687"/>
      <w:bookmarkStart w:id="175" w:name="_Toc45268798"/>
      <w:bookmarkStart w:id="176" w:name="_Toc45279332"/>
      <w:bookmarkStart w:id="177" w:name="_Toc45745025"/>
      <w:r w:rsidRPr="00A83E4A">
        <w:rPr>
          <w:rFonts w:ascii="仿宋_GB2312" w:eastAsia="仿宋_GB2312" w:hint="eastAsia"/>
        </w:rPr>
        <w:t>（2）编制规划市民参与度不高</w:t>
      </w:r>
      <w:bookmarkEnd w:id="172"/>
      <w:bookmarkEnd w:id="173"/>
      <w:bookmarkEnd w:id="174"/>
      <w:bookmarkEnd w:id="175"/>
      <w:bookmarkEnd w:id="176"/>
      <w:bookmarkEnd w:id="177"/>
    </w:p>
    <w:p w14:paraId="0B47363B" w14:textId="77777777" w:rsidR="009220BA" w:rsidRPr="00A83E4A" w:rsidRDefault="006539B8">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根据满意度调查问卷答题情况可以看出，部分了解及了解无锡市城市总体规划编制的人员占比仅为56.16%。答卷人员的建议中类似于“倾听民意”、“接地气”的字眼比较多。</w:t>
      </w:r>
    </w:p>
    <w:p w14:paraId="45F833D9" w14:textId="03023271" w:rsidR="009220BA" w:rsidRPr="00A83E4A" w:rsidRDefault="000B638D">
      <w:pPr>
        <w:spacing w:line="560" w:lineRule="exact"/>
        <w:ind w:firstLineChars="200" w:firstLine="420"/>
        <w:rPr>
          <w:rFonts w:ascii="仿宋_GB2312" w:eastAsia="仿宋_GB2312" w:hAnsi="仿宋_GB2312" w:cs="仿宋_GB2312"/>
          <w:sz w:val="32"/>
          <w:szCs w:val="32"/>
        </w:rPr>
      </w:pPr>
      <w:r w:rsidRPr="00A83E4A">
        <w:rPr>
          <w:rFonts w:ascii="仿宋_GB2312" w:eastAsia="仿宋_GB2312" w:hint="eastAsia"/>
          <w:noProof/>
        </w:rPr>
        <w:drawing>
          <wp:anchor distT="0" distB="0" distL="114300" distR="114300" simplePos="0" relativeHeight="251657728" behindDoc="0" locked="0" layoutInCell="1" allowOverlap="1" wp14:anchorId="621B76C7" wp14:editId="5860574E">
            <wp:simplePos x="0" y="0"/>
            <wp:positionH relativeFrom="column">
              <wp:posOffset>687070</wp:posOffset>
            </wp:positionH>
            <wp:positionV relativeFrom="paragraph">
              <wp:posOffset>19050</wp:posOffset>
            </wp:positionV>
            <wp:extent cx="4092575" cy="218630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2575" cy="2186305"/>
                    </a:xfrm>
                    <a:prstGeom prst="rect">
                      <a:avLst/>
                    </a:prstGeom>
                    <a:noFill/>
                  </pic:spPr>
                </pic:pic>
              </a:graphicData>
            </a:graphic>
            <wp14:sizeRelH relativeFrom="page">
              <wp14:pctWidth>0</wp14:pctWidth>
            </wp14:sizeRelH>
            <wp14:sizeRelV relativeFrom="page">
              <wp14:pctHeight>0</wp14:pctHeight>
            </wp14:sizeRelV>
          </wp:anchor>
        </w:drawing>
      </w:r>
    </w:p>
    <w:p w14:paraId="5DE9F16F" w14:textId="77777777" w:rsidR="009220BA" w:rsidRPr="00A83E4A" w:rsidRDefault="009220BA">
      <w:pPr>
        <w:spacing w:line="560" w:lineRule="exact"/>
        <w:ind w:firstLineChars="200" w:firstLine="640"/>
        <w:rPr>
          <w:rFonts w:ascii="仿宋_GB2312" w:eastAsia="仿宋_GB2312" w:hAnsi="仿宋_GB2312" w:cs="仿宋_GB2312"/>
          <w:sz w:val="32"/>
          <w:szCs w:val="32"/>
        </w:rPr>
      </w:pPr>
    </w:p>
    <w:p w14:paraId="72E014D9" w14:textId="77777777" w:rsidR="009220BA" w:rsidRPr="00A83E4A" w:rsidRDefault="009220BA">
      <w:pPr>
        <w:spacing w:line="560" w:lineRule="exact"/>
        <w:ind w:firstLineChars="200" w:firstLine="640"/>
        <w:rPr>
          <w:rFonts w:ascii="仿宋_GB2312" w:eastAsia="仿宋_GB2312" w:hAnsi="仿宋_GB2312" w:cs="仿宋_GB2312"/>
          <w:sz w:val="32"/>
          <w:szCs w:val="32"/>
        </w:rPr>
      </w:pPr>
    </w:p>
    <w:p w14:paraId="198CCDC2" w14:textId="77777777" w:rsidR="009220BA" w:rsidRPr="00A83E4A" w:rsidRDefault="009220BA">
      <w:pPr>
        <w:spacing w:line="560" w:lineRule="exact"/>
        <w:ind w:firstLineChars="200" w:firstLine="640"/>
        <w:rPr>
          <w:rFonts w:ascii="仿宋_GB2312" w:eastAsia="仿宋_GB2312" w:hAnsi="仿宋_GB2312" w:cs="仿宋_GB2312"/>
          <w:sz w:val="32"/>
          <w:szCs w:val="32"/>
        </w:rPr>
      </w:pPr>
    </w:p>
    <w:p w14:paraId="49BE47F2" w14:textId="77777777" w:rsidR="009220BA" w:rsidRPr="00A83E4A" w:rsidRDefault="009220BA">
      <w:pPr>
        <w:spacing w:line="560" w:lineRule="exact"/>
        <w:ind w:firstLineChars="200" w:firstLine="640"/>
        <w:rPr>
          <w:rFonts w:ascii="仿宋_GB2312" w:eastAsia="仿宋_GB2312" w:hAnsi="仿宋_GB2312" w:cs="仿宋_GB2312"/>
          <w:sz w:val="32"/>
          <w:szCs w:val="32"/>
        </w:rPr>
      </w:pPr>
    </w:p>
    <w:p w14:paraId="23DAD8CC" w14:textId="77777777" w:rsidR="009220BA" w:rsidRPr="00A83E4A" w:rsidRDefault="009220BA">
      <w:pPr>
        <w:spacing w:line="560" w:lineRule="exact"/>
        <w:rPr>
          <w:rFonts w:ascii="仿宋_GB2312" w:eastAsia="仿宋_GB2312" w:hAnsi="仿宋_GB2312" w:cs="仿宋_GB2312"/>
          <w:sz w:val="32"/>
          <w:szCs w:val="32"/>
        </w:rPr>
      </w:pPr>
    </w:p>
    <w:p w14:paraId="1DBBC155" w14:textId="77777777" w:rsidR="009220BA" w:rsidRPr="00A83E4A" w:rsidRDefault="006539B8">
      <w:pPr>
        <w:spacing w:line="560" w:lineRule="exact"/>
        <w:ind w:firstLineChars="200" w:firstLine="440"/>
        <w:jc w:val="center"/>
        <w:rPr>
          <w:rFonts w:ascii="仿宋_GB2312" w:eastAsia="仿宋_GB2312" w:hAnsi="仿宋_GB2312" w:cs="仿宋_GB2312"/>
          <w:sz w:val="22"/>
          <w:szCs w:val="32"/>
        </w:rPr>
      </w:pPr>
      <w:r w:rsidRPr="00A83E4A">
        <w:rPr>
          <w:rFonts w:ascii="仿宋_GB2312" w:eastAsia="仿宋_GB2312" w:hAnsi="仿宋_GB2312" w:cs="仿宋_GB2312" w:hint="eastAsia"/>
          <w:sz w:val="22"/>
          <w:szCs w:val="32"/>
        </w:rPr>
        <w:t>“您对无锡市城市总体规划编制的了解情况”的答题情况</w:t>
      </w:r>
    </w:p>
    <w:p w14:paraId="46F4AEB3" w14:textId="77777777" w:rsidR="009220BA" w:rsidRPr="00A83E4A" w:rsidRDefault="006539B8">
      <w:pPr>
        <w:pStyle w:val="3"/>
        <w:tabs>
          <w:tab w:val="right" w:pos="8306"/>
        </w:tabs>
        <w:spacing w:before="0" w:after="0" w:line="560" w:lineRule="exact"/>
        <w:ind w:firstLineChars="200" w:firstLine="643"/>
        <w:rPr>
          <w:rFonts w:ascii="仿宋_GB2312" w:eastAsia="仿宋_GB2312"/>
        </w:rPr>
      </w:pPr>
      <w:bookmarkStart w:id="178" w:name="_Toc44687353"/>
      <w:bookmarkStart w:id="179" w:name="_Toc45050733"/>
      <w:bookmarkStart w:id="180" w:name="_Toc45051688"/>
      <w:bookmarkStart w:id="181" w:name="_Toc45268799"/>
      <w:bookmarkStart w:id="182" w:name="_Toc45279333"/>
      <w:bookmarkStart w:id="183" w:name="_Toc45745026"/>
      <w:r w:rsidRPr="00A83E4A">
        <w:rPr>
          <w:rFonts w:ascii="仿宋_GB2312" w:eastAsia="仿宋_GB2312" w:hint="eastAsia"/>
        </w:rPr>
        <w:t>2. 项目实施效果仍有</w:t>
      </w:r>
      <w:bookmarkEnd w:id="178"/>
      <w:r w:rsidRPr="00A83E4A">
        <w:rPr>
          <w:rFonts w:ascii="仿宋_GB2312" w:eastAsia="仿宋_GB2312" w:hint="eastAsia"/>
        </w:rPr>
        <w:t>待改进</w:t>
      </w:r>
      <w:bookmarkEnd w:id="179"/>
      <w:bookmarkEnd w:id="180"/>
      <w:bookmarkEnd w:id="181"/>
      <w:bookmarkEnd w:id="182"/>
      <w:bookmarkEnd w:id="183"/>
      <w:r w:rsidRPr="00A83E4A">
        <w:rPr>
          <w:rFonts w:ascii="仿宋_GB2312" w:eastAsia="仿宋_GB2312" w:hint="eastAsia"/>
        </w:rPr>
        <w:tab/>
      </w:r>
    </w:p>
    <w:p w14:paraId="33DED42E" w14:textId="77777777" w:rsidR="009220BA" w:rsidRPr="00A83E4A" w:rsidRDefault="006539B8">
      <w:pPr>
        <w:pStyle w:val="3"/>
        <w:spacing w:before="0" w:after="0" w:line="560" w:lineRule="exact"/>
        <w:ind w:firstLineChars="200" w:firstLine="643"/>
        <w:rPr>
          <w:rFonts w:ascii="仿宋_GB2312" w:eastAsia="仿宋_GB2312"/>
        </w:rPr>
      </w:pPr>
      <w:bookmarkStart w:id="184" w:name="_Toc45051689"/>
      <w:bookmarkStart w:id="185" w:name="_Toc45050734"/>
      <w:bookmarkStart w:id="186" w:name="_Toc44687354"/>
      <w:bookmarkStart w:id="187" w:name="_Toc45268800"/>
      <w:bookmarkStart w:id="188" w:name="_Toc45279334"/>
      <w:bookmarkStart w:id="189" w:name="_Toc45745027"/>
      <w:r w:rsidRPr="00A83E4A">
        <w:rPr>
          <w:rFonts w:ascii="仿宋_GB2312" w:eastAsia="仿宋_GB2312" w:hint="eastAsia"/>
        </w:rPr>
        <w:t>（1）部分项目运用效果未达预期目标</w:t>
      </w:r>
      <w:bookmarkEnd w:id="184"/>
      <w:bookmarkEnd w:id="185"/>
      <w:bookmarkEnd w:id="186"/>
      <w:bookmarkEnd w:id="187"/>
      <w:bookmarkEnd w:id="188"/>
      <w:bookmarkEnd w:id="189"/>
    </w:p>
    <w:p w14:paraId="067EC9AC" w14:textId="77777777" w:rsidR="009220BA" w:rsidRPr="00A83E4A" w:rsidRDefault="006539B8">
      <w:pPr>
        <w:spacing w:line="560" w:lineRule="exact"/>
        <w:ind w:firstLineChars="200" w:firstLine="640"/>
        <w:rPr>
          <w:rFonts w:ascii="仿宋_GB2312" w:eastAsia="仿宋_GB2312" w:hAnsi="仿宋"/>
        </w:rPr>
      </w:pPr>
      <w:r w:rsidRPr="00A83E4A">
        <w:rPr>
          <w:rFonts w:ascii="仿宋_GB2312" w:eastAsia="仿宋_GB2312" w:hAnsi="仿宋" w:hint="eastAsia"/>
          <w:sz w:val="32"/>
          <w:szCs w:val="32"/>
        </w:rPr>
        <w:t>规划编制一体化平台运用效果未全面达到预期目标，存在以下两个问题：</w:t>
      </w:r>
    </w:p>
    <w:p w14:paraId="490B809C" w14:textId="77777777" w:rsidR="009220BA" w:rsidRPr="00A83E4A" w:rsidRDefault="006539B8">
      <w:pPr>
        <w:pStyle w:val="4"/>
        <w:spacing w:before="0" w:after="0" w:line="560" w:lineRule="exact"/>
        <w:ind w:firstLineChars="200" w:firstLine="643"/>
        <w:rPr>
          <w:rFonts w:ascii="仿宋_GB2312" w:eastAsia="仿宋_GB2312" w:hAnsi="仿宋" w:cs="仿宋_GB2312"/>
          <w:sz w:val="32"/>
          <w:szCs w:val="32"/>
        </w:rPr>
      </w:pPr>
      <w:r w:rsidRPr="00A83E4A">
        <w:rPr>
          <w:rFonts w:ascii="仿宋_GB2312" w:eastAsia="仿宋_GB2312" w:hAnsi="仿宋" w:cs="仿宋_GB2312" w:hint="eastAsia"/>
          <w:sz w:val="32"/>
          <w:szCs w:val="32"/>
        </w:rPr>
        <w:t>①经营类项目的审核工作日未明显缩短</w:t>
      </w:r>
    </w:p>
    <w:p w14:paraId="5951B231" w14:textId="77777777" w:rsidR="009220BA" w:rsidRPr="00A83E4A" w:rsidRDefault="006539B8">
      <w:pPr>
        <w:spacing w:line="560" w:lineRule="exact"/>
        <w:ind w:firstLineChars="200" w:firstLine="640"/>
        <w:jc w:val="left"/>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经营类项目的</w:t>
      </w:r>
      <w:proofErr w:type="gramStart"/>
      <w:r w:rsidRPr="00A83E4A">
        <w:rPr>
          <w:rFonts w:ascii="仿宋_GB2312" w:eastAsia="仿宋_GB2312" w:hAnsi="仿宋_GB2312" w:cs="仿宋_GB2312" w:hint="eastAsia"/>
          <w:sz w:val="32"/>
          <w:szCs w:val="32"/>
        </w:rPr>
        <w:t>审核因</w:t>
      </w:r>
      <w:proofErr w:type="gramEnd"/>
      <w:r w:rsidRPr="00A83E4A">
        <w:rPr>
          <w:rFonts w:ascii="仿宋_GB2312" w:eastAsia="仿宋_GB2312" w:hAnsi="仿宋_GB2312" w:cs="仿宋_GB2312" w:hint="eastAsia"/>
          <w:sz w:val="32"/>
          <w:szCs w:val="32"/>
        </w:rPr>
        <w:t>监管要求，审核工作日未有明显缩短。此外在《关于无锡市规划管理一体化平台建设的调查问卷》中，有5.49%的回答者认为使用规划管理一体化平台后，报建项目的设计方案的审核时间与未使用之前一样，3.3%的回答者认为审核时间延长。</w:t>
      </w:r>
    </w:p>
    <w:p w14:paraId="2E2DF39E" w14:textId="77777777" w:rsidR="009220BA" w:rsidRPr="00A83E4A" w:rsidRDefault="006539B8">
      <w:pPr>
        <w:pStyle w:val="4"/>
        <w:spacing w:before="0" w:after="0" w:line="560" w:lineRule="exact"/>
        <w:ind w:firstLineChars="200" w:firstLine="643"/>
        <w:rPr>
          <w:rFonts w:ascii="仿宋_GB2312" w:eastAsia="仿宋_GB2312" w:hAnsi="仿宋" w:cs="仿宋_GB2312"/>
          <w:sz w:val="32"/>
          <w:szCs w:val="32"/>
        </w:rPr>
      </w:pPr>
      <w:r w:rsidRPr="00A83E4A">
        <w:rPr>
          <w:rFonts w:ascii="仿宋_GB2312" w:eastAsia="仿宋_GB2312" w:hAnsi="仿宋" w:cs="仿宋_GB2312" w:hint="eastAsia"/>
          <w:sz w:val="32"/>
          <w:szCs w:val="32"/>
        </w:rPr>
        <w:lastRenderedPageBreak/>
        <w:t>②服务对象满意度未达到预期目标</w:t>
      </w:r>
    </w:p>
    <w:p w14:paraId="33E7CADE" w14:textId="77777777" w:rsidR="009220BA" w:rsidRPr="00A83E4A" w:rsidRDefault="006539B8">
      <w:pPr>
        <w:spacing w:line="560" w:lineRule="exact"/>
        <w:ind w:firstLineChars="200" w:firstLine="640"/>
        <w:jc w:val="left"/>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根据《关于无锡市规划管理一体化平台建设的调查问卷》，计划发80份，实际回收91份，满意度为93.19%，未达到预期目标95%。</w:t>
      </w:r>
    </w:p>
    <w:p w14:paraId="5E5E71A6" w14:textId="77777777" w:rsidR="009220BA" w:rsidRPr="00A83E4A" w:rsidRDefault="006539B8">
      <w:pPr>
        <w:pStyle w:val="3"/>
        <w:spacing w:before="0" w:after="0" w:line="560" w:lineRule="exact"/>
        <w:ind w:firstLineChars="200" w:firstLine="643"/>
        <w:rPr>
          <w:rFonts w:ascii="仿宋_GB2312" w:eastAsia="仿宋_GB2312"/>
        </w:rPr>
      </w:pPr>
      <w:bookmarkStart w:id="190" w:name="_Toc44687355"/>
      <w:bookmarkStart w:id="191" w:name="_Toc45050735"/>
      <w:bookmarkStart w:id="192" w:name="_Toc45051690"/>
      <w:bookmarkStart w:id="193" w:name="_Toc45268801"/>
      <w:bookmarkStart w:id="194" w:name="_Toc45279335"/>
      <w:bookmarkStart w:id="195" w:name="_Toc45745028"/>
      <w:r w:rsidRPr="00A83E4A">
        <w:rPr>
          <w:rFonts w:ascii="仿宋_GB2312" w:eastAsia="仿宋_GB2312" w:hint="eastAsia"/>
        </w:rPr>
        <w:t>（2）部分项目编制成果仍需细化完善</w:t>
      </w:r>
      <w:bookmarkEnd w:id="190"/>
      <w:bookmarkEnd w:id="191"/>
      <w:bookmarkEnd w:id="192"/>
      <w:bookmarkEnd w:id="193"/>
      <w:bookmarkEnd w:id="194"/>
      <w:bookmarkEnd w:id="195"/>
    </w:p>
    <w:p w14:paraId="683AE6B0" w14:textId="657118F3" w:rsidR="009220BA" w:rsidRPr="00A83E4A" w:rsidRDefault="006539B8">
      <w:pPr>
        <w:spacing w:line="560" w:lineRule="exact"/>
        <w:ind w:firstLineChars="200" w:firstLine="640"/>
        <w:jc w:val="left"/>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本所委托朱蓉教授对无锡市2019年度城市规划编制专项资金（不含规划指令性任务）编制成果进行抽查审阅，主要对《无锡市历史城区双修规划》、《无锡市运河湾地区城市设计》、《无锡市城北中央公园设计》、《大运河文化公园南部重要节点概念设计》、《无锡城市雕塑空间布局规划编制》编制成果进行了审阅，形成如下建议：前期调研充分，总体框架完整，规划成果总体效果达成率80%，在细节上还需要补充细化完善。详情见下表</w:t>
      </w:r>
      <w:r w:rsidR="007D6A91" w:rsidRPr="00A83E4A">
        <w:rPr>
          <w:rFonts w:ascii="仿宋_GB2312" w:eastAsia="仿宋_GB2312" w:hAnsi="仿宋_GB2312" w:cs="仿宋_GB2312"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5979"/>
      </w:tblGrid>
      <w:tr w:rsidR="00A83E4A" w:rsidRPr="00A83E4A" w14:paraId="16E6ECB1" w14:textId="77777777" w:rsidTr="00D033E1">
        <w:trPr>
          <w:trHeight w:val="646"/>
          <w:tblHeader/>
        </w:trPr>
        <w:tc>
          <w:tcPr>
            <w:tcW w:w="2317" w:type="dxa"/>
            <w:shd w:val="clear" w:color="auto" w:fill="auto"/>
            <w:vAlign w:val="center"/>
          </w:tcPr>
          <w:p w14:paraId="36B0D1AB" w14:textId="77777777" w:rsidR="009220BA" w:rsidRPr="00A83E4A" w:rsidRDefault="006539B8" w:rsidP="00284021">
            <w:pPr>
              <w:jc w:val="center"/>
              <w:rPr>
                <w:rFonts w:ascii="仿宋_GB2312" w:eastAsia="仿宋_GB2312" w:hAnsi="仿宋_GB2312" w:cs="仿宋_GB2312"/>
                <w:b/>
                <w:bCs/>
                <w:sz w:val="24"/>
                <w:szCs w:val="24"/>
              </w:rPr>
            </w:pPr>
            <w:r w:rsidRPr="00A83E4A">
              <w:rPr>
                <w:rFonts w:ascii="仿宋_GB2312" w:eastAsia="仿宋_GB2312" w:hAnsi="仿宋_GB2312" w:cs="仿宋_GB2312" w:hint="eastAsia"/>
                <w:b/>
                <w:bCs/>
                <w:sz w:val="24"/>
                <w:szCs w:val="24"/>
              </w:rPr>
              <w:t>项目名称</w:t>
            </w:r>
          </w:p>
        </w:tc>
        <w:tc>
          <w:tcPr>
            <w:tcW w:w="5979" w:type="dxa"/>
            <w:shd w:val="clear" w:color="auto" w:fill="auto"/>
            <w:vAlign w:val="center"/>
          </w:tcPr>
          <w:p w14:paraId="38685DE5" w14:textId="77777777" w:rsidR="009220BA" w:rsidRPr="00A83E4A" w:rsidRDefault="006539B8" w:rsidP="00284021">
            <w:pPr>
              <w:jc w:val="center"/>
              <w:rPr>
                <w:rFonts w:ascii="仿宋_GB2312" w:eastAsia="仿宋_GB2312" w:hAnsi="仿宋_GB2312" w:cs="仿宋_GB2312"/>
                <w:b/>
                <w:bCs/>
                <w:sz w:val="24"/>
                <w:szCs w:val="24"/>
              </w:rPr>
            </w:pPr>
            <w:r w:rsidRPr="00A83E4A">
              <w:rPr>
                <w:rFonts w:ascii="仿宋_GB2312" w:eastAsia="仿宋_GB2312" w:hAnsi="仿宋_GB2312" w:cs="仿宋_GB2312" w:hint="eastAsia"/>
                <w:b/>
                <w:bCs/>
                <w:sz w:val="24"/>
                <w:szCs w:val="24"/>
              </w:rPr>
              <w:t>建议</w:t>
            </w:r>
          </w:p>
        </w:tc>
      </w:tr>
      <w:tr w:rsidR="00A83E4A" w:rsidRPr="00A83E4A" w14:paraId="7A7E4F10" w14:textId="77777777" w:rsidTr="00D033E1">
        <w:tc>
          <w:tcPr>
            <w:tcW w:w="2317" w:type="dxa"/>
            <w:shd w:val="clear" w:color="auto" w:fill="auto"/>
            <w:vAlign w:val="center"/>
          </w:tcPr>
          <w:p w14:paraId="3412F541" w14:textId="77777777" w:rsidR="009220BA" w:rsidRPr="00A83E4A" w:rsidRDefault="006539B8" w:rsidP="002F11E5">
            <w:pPr>
              <w:rPr>
                <w:rFonts w:ascii="仿宋_GB2312" w:eastAsia="仿宋_GB2312" w:hAnsi="仿宋_GB2312" w:cs="仿宋_GB2312"/>
              </w:rPr>
            </w:pPr>
            <w:r w:rsidRPr="00A83E4A">
              <w:rPr>
                <w:rFonts w:ascii="仿宋_GB2312" w:eastAsia="仿宋_GB2312" w:hAnsi="仿宋_GB2312" w:cs="仿宋_GB2312" w:hint="eastAsia"/>
              </w:rPr>
              <w:t>无锡市运河湾地区城市设计</w:t>
            </w:r>
          </w:p>
        </w:tc>
        <w:tc>
          <w:tcPr>
            <w:tcW w:w="5979" w:type="dxa"/>
            <w:shd w:val="clear" w:color="auto" w:fill="auto"/>
          </w:tcPr>
          <w:p w14:paraId="565785DE"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1.方案注意与工业遗产、文脉的关系</w:t>
            </w:r>
          </w:p>
          <w:p w14:paraId="76B78BE2"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2.方案中工业遗产与其他城市工业遗产的串联关系从城市角度进行分析</w:t>
            </w:r>
          </w:p>
        </w:tc>
      </w:tr>
      <w:tr w:rsidR="00A83E4A" w:rsidRPr="00A83E4A" w14:paraId="1FFBBF5D" w14:textId="77777777" w:rsidTr="00D033E1">
        <w:trPr>
          <w:trHeight w:val="755"/>
        </w:trPr>
        <w:tc>
          <w:tcPr>
            <w:tcW w:w="2317" w:type="dxa"/>
            <w:shd w:val="clear" w:color="auto" w:fill="auto"/>
            <w:vAlign w:val="center"/>
          </w:tcPr>
          <w:p w14:paraId="5AAC23A7" w14:textId="77777777" w:rsidR="009220BA" w:rsidRPr="00A83E4A" w:rsidRDefault="006539B8" w:rsidP="002F11E5">
            <w:pPr>
              <w:rPr>
                <w:rFonts w:ascii="仿宋_GB2312" w:eastAsia="仿宋_GB2312" w:hAnsi="仿宋_GB2312" w:cs="仿宋_GB2312"/>
              </w:rPr>
            </w:pPr>
            <w:r w:rsidRPr="00A83E4A">
              <w:rPr>
                <w:rFonts w:ascii="仿宋_GB2312" w:eastAsia="仿宋_GB2312" w:hAnsi="仿宋_GB2312" w:cs="仿宋_GB2312" w:hint="eastAsia"/>
              </w:rPr>
              <w:t>无锡市城北中央公园设计</w:t>
            </w:r>
          </w:p>
        </w:tc>
        <w:tc>
          <w:tcPr>
            <w:tcW w:w="5979" w:type="dxa"/>
            <w:shd w:val="clear" w:color="auto" w:fill="auto"/>
          </w:tcPr>
          <w:p w14:paraId="18E0ADD7"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1.主题需明确，特色需再鲜明点</w:t>
            </w:r>
          </w:p>
          <w:p w14:paraId="7E79C15B"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2.设计理念需要强化</w:t>
            </w:r>
          </w:p>
        </w:tc>
      </w:tr>
      <w:tr w:rsidR="00A83E4A" w:rsidRPr="00A83E4A" w14:paraId="2CD9722C" w14:textId="77777777" w:rsidTr="00D033E1">
        <w:trPr>
          <w:trHeight w:val="694"/>
        </w:trPr>
        <w:tc>
          <w:tcPr>
            <w:tcW w:w="2317" w:type="dxa"/>
            <w:shd w:val="clear" w:color="auto" w:fill="auto"/>
            <w:vAlign w:val="center"/>
          </w:tcPr>
          <w:p w14:paraId="17E91DA4" w14:textId="77777777" w:rsidR="009220BA" w:rsidRPr="00A83E4A" w:rsidRDefault="006539B8" w:rsidP="002F11E5">
            <w:pPr>
              <w:rPr>
                <w:rFonts w:ascii="仿宋_GB2312" w:eastAsia="仿宋_GB2312" w:hAnsi="仿宋_GB2312" w:cs="仿宋_GB2312"/>
              </w:rPr>
            </w:pPr>
            <w:r w:rsidRPr="00A83E4A">
              <w:rPr>
                <w:rFonts w:ascii="仿宋_GB2312" w:eastAsia="仿宋_GB2312" w:hAnsi="仿宋_GB2312" w:cs="仿宋_GB2312" w:hint="eastAsia"/>
              </w:rPr>
              <w:t>大运河文化公园南部重要节点概念设计</w:t>
            </w:r>
          </w:p>
        </w:tc>
        <w:tc>
          <w:tcPr>
            <w:tcW w:w="5979" w:type="dxa"/>
            <w:shd w:val="clear" w:color="auto" w:fill="auto"/>
          </w:tcPr>
          <w:p w14:paraId="6522E1A9"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1.不同线路的转换节点再细化</w:t>
            </w:r>
          </w:p>
          <w:p w14:paraId="0637FC5F"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2.新的建筑需考虑城市历史人文的呼应，增加无锡的地域特色</w:t>
            </w:r>
          </w:p>
        </w:tc>
      </w:tr>
      <w:tr w:rsidR="00A83E4A" w:rsidRPr="00A83E4A" w14:paraId="3F84EF3C" w14:textId="77777777" w:rsidTr="00D033E1">
        <w:tc>
          <w:tcPr>
            <w:tcW w:w="2317" w:type="dxa"/>
            <w:shd w:val="clear" w:color="auto" w:fill="auto"/>
            <w:vAlign w:val="center"/>
          </w:tcPr>
          <w:p w14:paraId="2CFDDB86" w14:textId="77777777" w:rsidR="009220BA" w:rsidRPr="00A83E4A" w:rsidRDefault="006539B8" w:rsidP="002F11E5">
            <w:pPr>
              <w:rPr>
                <w:rFonts w:ascii="仿宋_GB2312" w:eastAsia="仿宋_GB2312" w:hAnsi="仿宋_GB2312" w:cs="仿宋_GB2312"/>
              </w:rPr>
            </w:pPr>
            <w:r w:rsidRPr="00A83E4A">
              <w:rPr>
                <w:rFonts w:ascii="仿宋_GB2312" w:eastAsia="仿宋_GB2312" w:hAnsi="仿宋_GB2312" w:cs="仿宋_GB2312" w:hint="eastAsia"/>
              </w:rPr>
              <w:t>无锡城市雕塑空间布局规划编制</w:t>
            </w:r>
          </w:p>
        </w:tc>
        <w:tc>
          <w:tcPr>
            <w:tcW w:w="5979" w:type="dxa"/>
            <w:shd w:val="clear" w:color="auto" w:fill="auto"/>
          </w:tcPr>
          <w:p w14:paraId="21DB7FD8"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1.案例调研增加无锡市周边城市（长三角地区、例如上海、南京）的调查研究，并进行细化。</w:t>
            </w:r>
          </w:p>
          <w:p w14:paraId="7CC444FA"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2.“第五章 重点引导” 增加设计导则，增加夜间亮化效果。</w:t>
            </w:r>
          </w:p>
          <w:p w14:paraId="10971DEA"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3.雕塑与雕塑之间，作为城市里雕塑，需要设置主题，形成序列，增强关联性</w:t>
            </w:r>
          </w:p>
          <w:p w14:paraId="10634D7D"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4.对于重要地段的重要雕塑，需结合空间环境，选择重要观景点，进行视域分析。例如火车站的雕塑考虑出站效果、进站效果，必要时进行建模或者动态影视。</w:t>
            </w:r>
          </w:p>
          <w:p w14:paraId="4CA05FB8" w14:textId="77777777" w:rsidR="009220BA" w:rsidRPr="00A83E4A" w:rsidRDefault="006539B8" w:rsidP="00860AC1">
            <w:pPr>
              <w:jc w:val="left"/>
              <w:rPr>
                <w:rFonts w:ascii="仿宋_GB2312" w:eastAsia="仿宋_GB2312" w:hAnsi="仿宋_GB2312" w:cs="仿宋_GB2312"/>
              </w:rPr>
            </w:pPr>
            <w:r w:rsidRPr="00A83E4A">
              <w:rPr>
                <w:rFonts w:ascii="仿宋_GB2312" w:eastAsia="仿宋_GB2312" w:hAnsi="仿宋_GB2312" w:cs="仿宋_GB2312" w:hint="eastAsia"/>
              </w:rPr>
              <w:t>5.有一些雕塑可以考虑公众的参与互动性，考虑“软性材料”，例如跟绿化进行结合，跟当代多媒体结合。</w:t>
            </w:r>
          </w:p>
        </w:tc>
      </w:tr>
    </w:tbl>
    <w:p w14:paraId="69DA9F05" w14:textId="77777777" w:rsidR="009220BA" w:rsidRPr="00A83E4A" w:rsidRDefault="006539B8">
      <w:pPr>
        <w:pStyle w:val="3"/>
        <w:spacing w:before="0" w:after="0" w:line="560" w:lineRule="exact"/>
        <w:ind w:firstLineChars="200" w:firstLine="643"/>
        <w:rPr>
          <w:rFonts w:ascii="仿宋_GB2312" w:eastAsia="仿宋_GB2312"/>
        </w:rPr>
      </w:pPr>
      <w:bookmarkStart w:id="196" w:name="_Toc45051691"/>
      <w:bookmarkStart w:id="197" w:name="_Toc44687356"/>
      <w:bookmarkStart w:id="198" w:name="_Toc45050736"/>
      <w:bookmarkStart w:id="199" w:name="_Toc45268802"/>
      <w:bookmarkStart w:id="200" w:name="_Toc45279336"/>
      <w:bookmarkStart w:id="201" w:name="_Toc45745029"/>
      <w:r w:rsidRPr="00A83E4A">
        <w:rPr>
          <w:rFonts w:ascii="仿宋_GB2312" w:eastAsia="仿宋_GB2312" w:hint="eastAsia"/>
        </w:rPr>
        <w:lastRenderedPageBreak/>
        <w:t>3.规划编制</w:t>
      </w:r>
      <w:r w:rsidRPr="00A83E4A">
        <w:rPr>
          <w:rFonts w:ascii="仿宋_GB2312" w:eastAsia="仿宋_GB2312" w:hAnsi="Times New Roman" w:hint="eastAsia"/>
        </w:rPr>
        <w:t>公众满意度不高</w:t>
      </w:r>
      <w:bookmarkEnd w:id="196"/>
      <w:bookmarkEnd w:id="197"/>
      <w:bookmarkEnd w:id="198"/>
      <w:bookmarkEnd w:id="199"/>
      <w:bookmarkEnd w:id="200"/>
      <w:bookmarkEnd w:id="201"/>
    </w:p>
    <w:p w14:paraId="031374F0" w14:textId="64E25E32" w:rsidR="009220BA" w:rsidRPr="00A83E4A" w:rsidRDefault="006539B8">
      <w:pPr>
        <w:spacing w:line="560" w:lineRule="exact"/>
        <w:ind w:firstLineChars="200" w:firstLine="640"/>
        <w:jc w:val="left"/>
        <w:rPr>
          <w:rFonts w:ascii="仿宋_GB2312" w:eastAsia="仿宋_GB2312" w:hAnsi="仿宋" w:cs="仿宋"/>
          <w:sz w:val="32"/>
          <w:szCs w:val="32"/>
        </w:rPr>
      </w:pPr>
      <w:r w:rsidRPr="00A83E4A">
        <w:rPr>
          <w:rFonts w:ascii="仿宋_GB2312" w:eastAsia="仿宋_GB2312" w:hAnsi="仿宋_GB2312" w:cs="仿宋_GB2312" w:hint="eastAsia"/>
          <w:sz w:val="32"/>
          <w:szCs w:val="32"/>
        </w:rPr>
        <w:t>根据</w:t>
      </w:r>
      <w:r w:rsidRPr="00A83E4A">
        <w:rPr>
          <w:rFonts w:ascii="仿宋_GB2312" w:eastAsia="仿宋_GB2312" w:hAnsi="仿宋" w:cs="仿宋" w:hint="eastAsia"/>
          <w:sz w:val="32"/>
          <w:szCs w:val="32"/>
        </w:rPr>
        <w:t>《关于“无锡市2019年度城市规划编制专项资金（不含规划指令性任务）”的调查问卷》，计划发420份，实际回收422份，满意度=平均得分26.27分/满分37分=71.</w:t>
      </w:r>
      <w:r w:rsidR="00D033E1" w:rsidRPr="00A83E4A">
        <w:rPr>
          <w:rFonts w:ascii="仿宋_GB2312" w:eastAsia="仿宋_GB2312" w:hAnsi="仿宋" w:cs="仿宋"/>
          <w:sz w:val="32"/>
          <w:szCs w:val="32"/>
        </w:rPr>
        <w:t>00</w:t>
      </w:r>
      <w:r w:rsidRPr="00A83E4A">
        <w:rPr>
          <w:rFonts w:ascii="仿宋_GB2312" w:eastAsia="仿宋_GB2312" w:hAnsi="仿宋" w:cs="仿宋" w:hint="eastAsia"/>
          <w:sz w:val="32"/>
          <w:szCs w:val="32"/>
        </w:rPr>
        <w:t>%，其中答卷者对无锡市近年来的交通规划、公共服务设施布局(教育、文化、体育)规划、大运河周围规划、与周边城市协同发展规划、历史文化街区规划、存量及低效用地利用规划设计的总体评价都低于对总体规划的评价水平。</w:t>
      </w:r>
    </w:p>
    <w:p w14:paraId="1C79C0CE" w14:textId="77777777" w:rsidR="009220BA" w:rsidRPr="00A83E4A" w:rsidRDefault="006539B8">
      <w:pPr>
        <w:spacing w:line="560" w:lineRule="exact"/>
        <w:jc w:val="center"/>
        <w:rPr>
          <w:rFonts w:ascii="仿宋_GB2312" w:eastAsia="仿宋_GB2312" w:hAnsi="仿宋" w:cs="仿宋"/>
          <w:sz w:val="32"/>
          <w:szCs w:val="32"/>
        </w:rPr>
      </w:pPr>
      <w:r w:rsidRPr="00A83E4A">
        <w:rPr>
          <w:rFonts w:ascii="仿宋_GB2312" w:eastAsia="仿宋_GB2312" w:hAnsi="仿宋" w:cs="仿宋" w:hint="eastAsia"/>
          <w:sz w:val="32"/>
          <w:szCs w:val="32"/>
        </w:rPr>
        <w:t>具体问卷满意度</w:t>
      </w:r>
    </w:p>
    <w:tbl>
      <w:tblPr>
        <w:tblW w:w="8222" w:type="dxa"/>
        <w:jc w:val="center"/>
        <w:tblLook w:val="04A0" w:firstRow="1" w:lastRow="0" w:firstColumn="1" w:lastColumn="0" w:noHBand="0" w:noVBand="1"/>
      </w:tblPr>
      <w:tblGrid>
        <w:gridCol w:w="5580"/>
        <w:gridCol w:w="2642"/>
      </w:tblGrid>
      <w:tr w:rsidR="00A83E4A" w:rsidRPr="00A83E4A" w14:paraId="7D6D97B4" w14:textId="77777777" w:rsidTr="002F11E5">
        <w:trPr>
          <w:trHeight w:val="454"/>
          <w:tblHeader/>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5E6595C" w14:textId="77777777" w:rsidR="009220BA" w:rsidRPr="00A83E4A" w:rsidRDefault="006539B8" w:rsidP="002F11E5">
            <w:pPr>
              <w:jc w:val="center"/>
              <w:rPr>
                <w:rFonts w:ascii="仿宋_GB2312" w:eastAsia="仿宋_GB2312" w:hAnsi="仿宋" w:cs="仿宋"/>
                <w:b/>
                <w:bCs/>
                <w:sz w:val="24"/>
                <w:szCs w:val="24"/>
              </w:rPr>
            </w:pPr>
            <w:r w:rsidRPr="00A83E4A">
              <w:rPr>
                <w:rFonts w:ascii="仿宋_GB2312" w:eastAsia="仿宋_GB2312" w:hAnsi="仿宋" w:cs="仿宋" w:hint="eastAsia"/>
                <w:b/>
                <w:bCs/>
                <w:sz w:val="24"/>
                <w:szCs w:val="24"/>
              </w:rPr>
              <w:t>问  题</w:t>
            </w:r>
          </w:p>
        </w:tc>
        <w:tc>
          <w:tcPr>
            <w:tcW w:w="2642" w:type="dxa"/>
            <w:tcBorders>
              <w:top w:val="single" w:sz="4" w:space="0" w:color="auto"/>
              <w:left w:val="nil"/>
              <w:bottom w:val="single" w:sz="4" w:space="0" w:color="auto"/>
              <w:right w:val="single" w:sz="4" w:space="0" w:color="auto"/>
            </w:tcBorders>
            <w:shd w:val="clear" w:color="auto" w:fill="auto"/>
            <w:noWrap/>
            <w:vAlign w:val="center"/>
          </w:tcPr>
          <w:p w14:paraId="70FEE394" w14:textId="77777777" w:rsidR="009220BA" w:rsidRPr="00A83E4A" w:rsidRDefault="006539B8" w:rsidP="002F11E5">
            <w:pPr>
              <w:ind w:right="-62"/>
              <w:jc w:val="center"/>
              <w:rPr>
                <w:rFonts w:ascii="仿宋_GB2312" w:eastAsia="仿宋_GB2312" w:hAnsi="仿宋" w:cs="仿宋"/>
                <w:b/>
                <w:bCs/>
                <w:sz w:val="24"/>
                <w:szCs w:val="24"/>
              </w:rPr>
            </w:pPr>
            <w:r w:rsidRPr="00A83E4A">
              <w:rPr>
                <w:rFonts w:ascii="仿宋_GB2312" w:eastAsia="仿宋_GB2312" w:hAnsi="仿宋" w:cs="仿宋" w:hint="eastAsia"/>
                <w:b/>
                <w:bCs/>
                <w:sz w:val="24"/>
                <w:szCs w:val="24"/>
              </w:rPr>
              <w:t>满意度</w:t>
            </w:r>
          </w:p>
        </w:tc>
      </w:tr>
      <w:tr w:rsidR="00A83E4A" w:rsidRPr="00A83E4A" w14:paraId="1F677449" w14:textId="77777777" w:rsidTr="00C6741B">
        <w:trPr>
          <w:trHeight w:val="493"/>
          <w:jc w:val="center"/>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061C6CE"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您对无锡市近年来城市规划设计的总体评价是？</w:t>
            </w:r>
          </w:p>
        </w:tc>
        <w:tc>
          <w:tcPr>
            <w:tcW w:w="2642" w:type="dxa"/>
            <w:tcBorders>
              <w:top w:val="single" w:sz="4" w:space="0" w:color="auto"/>
              <w:left w:val="nil"/>
              <w:bottom w:val="single" w:sz="4" w:space="0" w:color="auto"/>
              <w:right w:val="single" w:sz="4" w:space="0" w:color="auto"/>
            </w:tcBorders>
            <w:shd w:val="clear" w:color="auto" w:fill="auto"/>
            <w:noWrap/>
            <w:vAlign w:val="center"/>
          </w:tcPr>
          <w:p w14:paraId="7214B4C2"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71.98%</w:t>
            </w:r>
          </w:p>
        </w:tc>
      </w:tr>
      <w:tr w:rsidR="00A83E4A" w:rsidRPr="00A83E4A" w14:paraId="4610E067" w14:textId="77777777" w:rsidTr="002F11E5">
        <w:trPr>
          <w:trHeight w:val="454"/>
          <w:jc w:val="center"/>
        </w:trPr>
        <w:tc>
          <w:tcPr>
            <w:tcW w:w="5580" w:type="dxa"/>
            <w:tcBorders>
              <w:top w:val="nil"/>
              <w:left w:val="single" w:sz="4" w:space="0" w:color="auto"/>
              <w:bottom w:val="single" w:sz="4" w:space="0" w:color="auto"/>
              <w:right w:val="single" w:sz="4" w:space="0" w:color="auto"/>
            </w:tcBorders>
            <w:shd w:val="clear" w:color="auto" w:fill="auto"/>
            <w:vAlign w:val="center"/>
          </w:tcPr>
          <w:p w14:paraId="5EE4C718"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您对无锡市近年来城市规划设计的水平评价是？</w:t>
            </w:r>
          </w:p>
        </w:tc>
        <w:tc>
          <w:tcPr>
            <w:tcW w:w="2642" w:type="dxa"/>
            <w:tcBorders>
              <w:top w:val="nil"/>
              <w:left w:val="nil"/>
              <w:bottom w:val="single" w:sz="4" w:space="0" w:color="auto"/>
              <w:right w:val="single" w:sz="4" w:space="0" w:color="auto"/>
            </w:tcBorders>
            <w:shd w:val="clear" w:color="auto" w:fill="auto"/>
            <w:noWrap/>
            <w:vAlign w:val="center"/>
          </w:tcPr>
          <w:p w14:paraId="09B6D4DD"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78.01%</w:t>
            </w:r>
          </w:p>
        </w:tc>
      </w:tr>
      <w:tr w:rsidR="00A83E4A" w:rsidRPr="00A83E4A" w14:paraId="038F3D35" w14:textId="77777777" w:rsidTr="002F11E5">
        <w:trPr>
          <w:trHeight w:val="454"/>
          <w:jc w:val="center"/>
        </w:trPr>
        <w:tc>
          <w:tcPr>
            <w:tcW w:w="5580" w:type="dxa"/>
            <w:tcBorders>
              <w:top w:val="nil"/>
              <w:left w:val="single" w:sz="4" w:space="0" w:color="auto"/>
              <w:bottom w:val="single" w:sz="4" w:space="0" w:color="auto"/>
              <w:right w:val="single" w:sz="4" w:space="0" w:color="auto"/>
            </w:tcBorders>
            <w:shd w:val="clear" w:color="auto" w:fill="auto"/>
            <w:vAlign w:val="center"/>
          </w:tcPr>
          <w:p w14:paraId="107D9927"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您对无锡市近年来的交通规划设计的总体评价是？</w:t>
            </w:r>
          </w:p>
        </w:tc>
        <w:tc>
          <w:tcPr>
            <w:tcW w:w="2642" w:type="dxa"/>
            <w:tcBorders>
              <w:top w:val="nil"/>
              <w:left w:val="nil"/>
              <w:bottom w:val="single" w:sz="4" w:space="0" w:color="auto"/>
              <w:right w:val="single" w:sz="4" w:space="0" w:color="auto"/>
            </w:tcBorders>
            <w:shd w:val="clear" w:color="auto" w:fill="auto"/>
            <w:noWrap/>
            <w:vAlign w:val="center"/>
          </w:tcPr>
          <w:p w14:paraId="3D691674"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69.85%</w:t>
            </w:r>
          </w:p>
        </w:tc>
      </w:tr>
      <w:tr w:rsidR="00A83E4A" w:rsidRPr="00A83E4A" w14:paraId="68F7EE38" w14:textId="77777777" w:rsidTr="00C6741B">
        <w:trPr>
          <w:trHeight w:val="755"/>
          <w:jc w:val="center"/>
        </w:trPr>
        <w:tc>
          <w:tcPr>
            <w:tcW w:w="5580" w:type="dxa"/>
            <w:tcBorders>
              <w:top w:val="nil"/>
              <w:left w:val="single" w:sz="4" w:space="0" w:color="auto"/>
              <w:bottom w:val="single" w:sz="4" w:space="0" w:color="auto"/>
              <w:right w:val="single" w:sz="4" w:space="0" w:color="auto"/>
            </w:tcBorders>
            <w:shd w:val="clear" w:color="auto" w:fill="auto"/>
            <w:vAlign w:val="center"/>
          </w:tcPr>
          <w:p w14:paraId="292BBE4C"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您对无锡市近年来的公共服务设施布局(教育、文化、体育)规划设计的总体评价是？</w:t>
            </w:r>
          </w:p>
        </w:tc>
        <w:tc>
          <w:tcPr>
            <w:tcW w:w="2642" w:type="dxa"/>
            <w:tcBorders>
              <w:top w:val="nil"/>
              <w:left w:val="nil"/>
              <w:bottom w:val="single" w:sz="4" w:space="0" w:color="auto"/>
              <w:right w:val="single" w:sz="4" w:space="0" w:color="auto"/>
            </w:tcBorders>
            <w:shd w:val="clear" w:color="auto" w:fill="auto"/>
            <w:noWrap/>
            <w:vAlign w:val="center"/>
          </w:tcPr>
          <w:p w14:paraId="0E302B40"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68.07%</w:t>
            </w:r>
          </w:p>
        </w:tc>
      </w:tr>
      <w:tr w:rsidR="00A83E4A" w:rsidRPr="00A83E4A" w14:paraId="33CEE866" w14:textId="77777777" w:rsidTr="00C6741B">
        <w:trPr>
          <w:trHeight w:val="694"/>
          <w:jc w:val="center"/>
        </w:trPr>
        <w:tc>
          <w:tcPr>
            <w:tcW w:w="5580" w:type="dxa"/>
            <w:tcBorders>
              <w:top w:val="nil"/>
              <w:left w:val="single" w:sz="4" w:space="0" w:color="auto"/>
              <w:bottom w:val="single" w:sz="4" w:space="0" w:color="auto"/>
              <w:right w:val="single" w:sz="4" w:space="0" w:color="auto"/>
            </w:tcBorders>
            <w:shd w:val="clear" w:color="auto" w:fill="auto"/>
            <w:vAlign w:val="center"/>
          </w:tcPr>
          <w:p w14:paraId="0A7ACE7C"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您对无锡市近年来的公园、城市景观规划设计的总体评价是？</w:t>
            </w:r>
          </w:p>
        </w:tc>
        <w:tc>
          <w:tcPr>
            <w:tcW w:w="2642" w:type="dxa"/>
            <w:tcBorders>
              <w:top w:val="nil"/>
              <w:left w:val="nil"/>
              <w:bottom w:val="single" w:sz="4" w:space="0" w:color="auto"/>
              <w:right w:val="single" w:sz="4" w:space="0" w:color="auto"/>
            </w:tcBorders>
            <w:shd w:val="clear" w:color="auto" w:fill="auto"/>
            <w:noWrap/>
            <w:vAlign w:val="center"/>
          </w:tcPr>
          <w:p w14:paraId="2450335B"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73.52%</w:t>
            </w:r>
          </w:p>
        </w:tc>
      </w:tr>
      <w:tr w:rsidR="00A83E4A" w:rsidRPr="00A83E4A" w14:paraId="586F04AD" w14:textId="77777777" w:rsidTr="00C6741B">
        <w:trPr>
          <w:trHeight w:val="576"/>
          <w:jc w:val="center"/>
        </w:trPr>
        <w:tc>
          <w:tcPr>
            <w:tcW w:w="5580" w:type="dxa"/>
            <w:tcBorders>
              <w:top w:val="nil"/>
              <w:left w:val="single" w:sz="4" w:space="0" w:color="auto"/>
              <w:bottom w:val="single" w:sz="4" w:space="0" w:color="auto"/>
              <w:right w:val="single" w:sz="4" w:space="0" w:color="auto"/>
            </w:tcBorders>
            <w:shd w:val="clear" w:color="auto" w:fill="auto"/>
            <w:vAlign w:val="center"/>
          </w:tcPr>
          <w:p w14:paraId="23B66FB1"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您对无锡市近年来的大运河周围规划设计的总体评价是？</w:t>
            </w:r>
          </w:p>
        </w:tc>
        <w:tc>
          <w:tcPr>
            <w:tcW w:w="2642" w:type="dxa"/>
            <w:tcBorders>
              <w:top w:val="nil"/>
              <w:left w:val="nil"/>
              <w:bottom w:val="single" w:sz="4" w:space="0" w:color="auto"/>
              <w:right w:val="single" w:sz="4" w:space="0" w:color="auto"/>
            </w:tcBorders>
            <w:shd w:val="clear" w:color="auto" w:fill="auto"/>
            <w:noWrap/>
            <w:vAlign w:val="center"/>
          </w:tcPr>
          <w:p w14:paraId="28E79C97"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69.67%</w:t>
            </w:r>
          </w:p>
        </w:tc>
      </w:tr>
      <w:tr w:rsidR="00A83E4A" w:rsidRPr="00A83E4A" w14:paraId="49F3D105" w14:textId="77777777" w:rsidTr="00C6741B">
        <w:trPr>
          <w:trHeight w:val="699"/>
          <w:jc w:val="center"/>
        </w:trPr>
        <w:tc>
          <w:tcPr>
            <w:tcW w:w="5580" w:type="dxa"/>
            <w:tcBorders>
              <w:top w:val="nil"/>
              <w:left w:val="single" w:sz="4" w:space="0" w:color="auto"/>
              <w:bottom w:val="single" w:sz="4" w:space="0" w:color="auto"/>
              <w:right w:val="single" w:sz="4" w:space="0" w:color="auto"/>
            </w:tcBorders>
            <w:shd w:val="clear" w:color="auto" w:fill="auto"/>
            <w:vAlign w:val="center"/>
          </w:tcPr>
          <w:p w14:paraId="3613470D"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您对无锡市近年来的历史文化街区规划设计的总体评价是？</w:t>
            </w:r>
          </w:p>
        </w:tc>
        <w:tc>
          <w:tcPr>
            <w:tcW w:w="2642" w:type="dxa"/>
            <w:tcBorders>
              <w:top w:val="nil"/>
              <w:left w:val="nil"/>
              <w:bottom w:val="single" w:sz="4" w:space="0" w:color="auto"/>
              <w:right w:val="single" w:sz="4" w:space="0" w:color="auto"/>
            </w:tcBorders>
            <w:shd w:val="clear" w:color="auto" w:fill="auto"/>
            <w:noWrap/>
            <w:vAlign w:val="center"/>
          </w:tcPr>
          <w:p w14:paraId="1C998E46"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70.26%</w:t>
            </w:r>
          </w:p>
        </w:tc>
      </w:tr>
      <w:tr w:rsidR="00A83E4A" w:rsidRPr="00A83E4A" w14:paraId="49CBA981" w14:textId="77777777" w:rsidTr="00C6741B">
        <w:trPr>
          <w:trHeight w:val="695"/>
          <w:jc w:val="center"/>
        </w:trPr>
        <w:tc>
          <w:tcPr>
            <w:tcW w:w="5580" w:type="dxa"/>
            <w:tcBorders>
              <w:top w:val="nil"/>
              <w:left w:val="single" w:sz="4" w:space="0" w:color="auto"/>
              <w:bottom w:val="single" w:sz="4" w:space="0" w:color="auto"/>
              <w:right w:val="single" w:sz="4" w:space="0" w:color="auto"/>
            </w:tcBorders>
            <w:shd w:val="clear" w:color="auto" w:fill="auto"/>
            <w:vAlign w:val="center"/>
          </w:tcPr>
          <w:p w14:paraId="29A6927F"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您对无锡市近年来的与周边城市协同发展规划设计的总体评价是？</w:t>
            </w:r>
          </w:p>
        </w:tc>
        <w:tc>
          <w:tcPr>
            <w:tcW w:w="2642" w:type="dxa"/>
            <w:tcBorders>
              <w:top w:val="nil"/>
              <w:left w:val="nil"/>
              <w:bottom w:val="single" w:sz="4" w:space="0" w:color="auto"/>
              <w:right w:val="single" w:sz="4" w:space="0" w:color="auto"/>
            </w:tcBorders>
            <w:shd w:val="clear" w:color="auto" w:fill="auto"/>
            <w:noWrap/>
            <w:vAlign w:val="center"/>
          </w:tcPr>
          <w:p w14:paraId="764ED844"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67.65%</w:t>
            </w:r>
          </w:p>
        </w:tc>
      </w:tr>
      <w:tr w:rsidR="00A83E4A" w:rsidRPr="00A83E4A" w14:paraId="02FDB3A6" w14:textId="77777777" w:rsidTr="00C6741B">
        <w:trPr>
          <w:trHeight w:val="833"/>
          <w:jc w:val="center"/>
        </w:trPr>
        <w:tc>
          <w:tcPr>
            <w:tcW w:w="5580" w:type="dxa"/>
            <w:tcBorders>
              <w:top w:val="nil"/>
              <w:left w:val="single" w:sz="4" w:space="0" w:color="auto"/>
              <w:bottom w:val="single" w:sz="4" w:space="0" w:color="auto"/>
              <w:right w:val="single" w:sz="4" w:space="0" w:color="auto"/>
            </w:tcBorders>
            <w:shd w:val="clear" w:color="auto" w:fill="auto"/>
            <w:vAlign w:val="center"/>
          </w:tcPr>
          <w:p w14:paraId="25329CFF" w14:textId="77777777" w:rsidR="009220BA" w:rsidRPr="00A83E4A" w:rsidRDefault="006539B8" w:rsidP="002F11E5">
            <w:pPr>
              <w:spacing w:line="320" w:lineRule="exact"/>
              <w:rPr>
                <w:rFonts w:ascii="仿宋_GB2312" w:eastAsia="仿宋_GB2312" w:hAnsi="仿宋" w:cs="仿宋"/>
              </w:rPr>
            </w:pPr>
            <w:r w:rsidRPr="00A83E4A">
              <w:rPr>
                <w:rFonts w:ascii="仿宋_GB2312" w:eastAsia="仿宋_GB2312" w:hAnsi="仿宋" w:cs="仿宋" w:hint="eastAsia"/>
              </w:rPr>
              <w:t>您对无锡市近年来的存量及低效用地利用规划设计的总体评价是？</w:t>
            </w:r>
          </w:p>
        </w:tc>
        <w:tc>
          <w:tcPr>
            <w:tcW w:w="2642" w:type="dxa"/>
            <w:tcBorders>
              <w:top w:val="nil"/>
              <w:left w:val="nil"/>
              <w:bottom w:val="single" w:sz="4" w:space="0" w:color="auto"/>
              <w:right w:val="single" w:sz="4" w:space="0" w:color="auto"/>
            </w:tcBorders>
            <w:shd w:val="clear" w:color="auto" w:fill="auto"/>
            <w:noWrap/>
            <w:vAlign w:val="center"/>
          </w:tcPr>
          <w:p w14:paraId="21BDA207" w14:textId="77777777" w:rsidR="009220BA" w:rsidRPr="00A83E4A" w:rsidRDefault="006539B8">
            <w:pPr>
              <w:jc w:val="center"/>
              <w:rPr>
                <w:rFonts w:ascii="仿宋_GB2312" w:eastAsia="仿宋_GB2312" w:hAnsi="仿宋" w:cs="仿宋"/>
              </w:rPr>
            </w:pPr>
            <w:r w:rsidRPr="00A83E4A">
              <w:rPr>
                <w:rFonts w:ascii="仿宋_GB2312" w:eastAsia="仿宋_GB2312" w:hAnsi="仿宋" w:cs="仿宋" w:hint="eastAsia"/>
              </w:rPr>
              <w:t>68.25%</w:t>
            </w:r>
          </w:p>
        </w:tc>
      </w:tr>
    </w:tbl>
    <w:p w14:paraId="59E19742" w14:textId="77777777" w:rsidR="009220BA" w:rsidRPr="00A83E4A" w:rsidRDefault="006539B8">
      <w:pPr>
        <w:pStyle w:val="1"/>
        <w:spacing w:before="0" w:after="0" w:line="560" w:lineRule="exact"/>
        <w:ind w:firstLineChars="200" w:firstLine="643"/>
        <w:rPr>
          <w:rFonts w:ascii="仿宋_GB2312" w:eastAsia="仿宋_GB2312" w:hAnsi="Times New Roman" w:cs="Times New Roman"/>
          <w:sz w:val="32"/>
          <w:szCs w:val="32"/>
        </w:rPr>
      </w:pPr>
      <w:bookmarkStart w:id="202" w:name="_Toc45745030"/>
      <w:r w:rsidRPr="00A83E4A">
        <w:rPr>
          <w:rFonts w:ascii="仿宋_GB2312" w:eastAsia="仿宋_GB2312" w:hAnsi="Times New Roman" w:cs="Times New Roman" w:hint="eastAsia"/>
          <w:sz w:val="32"/>
          <w:szCs w:val="32"/>
        </w:rPr>
        <w:t>六、相关建议</w:t>
      </w:r>
      <w:bookmarkEnd w:id="202"/>
    </w:p>
    <w:p w14:paraId="3E74A269" w14:textId="77777777" w:rsidR="009220BA" w:rsidRPr="00A83E4A" w:rsidRDefault="006539B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为了进一步规范城市规划编制专项资金使用管理，不断提高专项资金使用绩效，针对无锡市2019年度城市规划编</w:t>
      </w:r>
      <w:r w:rsidRPr="00A83E4A">
        <w:rPr>
          <w:rFonts w:ascii="仿宋_GB2312" w:eastAsia="仿宋_GB2312" w:hAnsi="Times New Roman" w:cs="Times New Roman" w:hint="eastAsia"/>
          <w:sz w:val="32"/>
          <w:szCs w:val="32"/>
        </w:rPr>
        <w:lastRenderedPageBreak/>
        <w:t>制专项资金使用管理中存在的不足之处，提出如下建议：</w:t>
      </w:r>
    </w:p>
    <w:p w14:paraId="0DC1FD7A" w14:textId="5E0FC018" w:rsidR="00F26674" w:rsidRPr="00A83E4A" w:rsidRDefault="00F26674" w:rsidP="00F26674">
      <w:pPr>
        <w:pStyle w:val="2"/>
        <w:spacing w:before="0" w:after="0" w:line="560" w:lineRule="exact"/>
        <w:ind w:firstLineChars="200" w:firstLine="643"/>
        <w:rPr>
          <w:rFonts w:ascii="仿宋_GB2312" w:eastAsia="仿宋_GB2312" w:hAnsi="Times New Roman"/>
        </w:rPr>
      </w:pPr>
      <w:bookmarkStart w:id="203" w:name="_Toc44687364"/>
      <w:bookmarkStart w:id="204" w:name="_Toc45745031"/>
      <w:r w:rsidRPr="00A83E4A">
        <w:rPr>
          <w:rFonts w:ascii="仿宋_GB2312" w:eastAsia="仿宋_GB2312" w:hAnsi="Times New Roman" w:hint="eastAsia"/>
        </w:rPr>
        <w:t>（一）</w:t>
      </w:r>
      <w:bookmarkEnd w:id="203"/>
      <w:r w:rsidR="00D033E1" w:rsidRPr="00A83E4A">
        <w:rPr>
          <w:rFonts w:ascii="仿宋_GB2312" w:eastAsia="仿宋_GB2312" w:hAnsi="Times New Roman" w:hint="eastAsia"/>
        </w:rPr>
        <w:t>完善</w:t>
      </w:r>
      <w:r w:rsidR="00284021" w:rsidRPr="00A83E4A">
        <w:rPr>
          <w:rFonts w:ascii="仿宋_GB2312" w:eastAsia="仿宋_GB2312" w:hAnsi="Times New Roman" w:hint="eastAsia"/>
        </w:rPr>
        <w:t>专项</w:t>
      </w:r>
      <w:r w:rsidRPr="00A83E4A">
        <w:rPr>
          <w:rFonts w:ascii="仿宋_GB2312" w:eastAsia="仿宋_GB2312" w:hAnsi="Times New Roman" w:hint="eastAsia"/>
        </w:rPr>
        <w:t>资金管理办法</w:t>
      </w:r>
      <w:bookmarkEnd w:id="204"/>
    </w:p>
    <w:p w14:paraId="2B8416ED" w14:textId="59619801" w:rsidR="00CB5A76" w:rsidRPr="00A83E4A" w:rsidRDefault="00F26674" w:rsidP="00CB5A76">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根据</w:t>
      </w:r>
      <w:r w:rsidRPr="00A83E4A">
        <w:rPr>
          <w:rFonts w:ascii="仿宋_GB2312" w:eastAsia="仿宋_GB2312" w:hAnsi="仿宋" w:cs="仿宋" w:hint="eastAsia"/>
          <w:sz w:val="32"/>
          <w:szCs w:val="32"/>
        </w:rPr>
        <w:t>《市政府关于印发无锡市本级政府专项资金管理办法的通知》（</w:t>
      </w:r>
      <w:proofErr w:type="gramStart"/>
      <w:r w:rsidRPr="00A83E4A">
        <w:rPr>
          <w:rFonts w:ascii="仿宋_GB2312" w:eastAsia="仿宋_GB2312" w:hAnsi="仿宋" w:cs="仿宋" w:hint="eastAsia"/>
          <w:sz w:val="32"/>
          <w:szCs w:val="32"/>
        </w:rPr>
        <w:t>锡政发</w:t>
      </w:r>
      <w:proofErr w:type="gramEnd"/>
      <w:r w:rsidRPr="00A83E4A">
        <w:rPr>
          <w:rFonts w:ascii="仿宋_GB2312" w:eastAsia="仿宋_GB2312" w:hAnsi="仿宋" w:cs="仿宋" w:hint="eastAsia"/>
          <w:sz w:val="32"/>
          <w:szCs w:val="32"/>
        </w:rPr>
        <w:t>〔2018〕29号）要求</w:t>
      </w:r>
      <w:r w:rsidRPr="00A83E4A">
        <w:rPr>
          <w:rFonts w:ascii="仿宋_GB2312" w:eastAsia="仿宋_GB2312" w:hAnsi="仿宋_GB2312" w:cs="仿宋_GB2312" w:hint="eastAsia"/>
          <w:sz w:val="32"/>
          <w:szCs w:val="32"/>
        </w:rPr>
        <w:t>，结合</w:t>
      </w:r>
      <w:r w:rsidRPr="00A83E4A">
        <w:rPr>
          <w:rFonts w:ascii="仿宋_GB2312" w:eastAsia="仿宋_GB2312" w:hAnsi="仿宋_GB2312" w:cs="仿宋_GB2312" w:hint="eastAsia"/>
          <w:sz w:val="32"/>
          <w:szCs w:val="36"/>
        </w:rPr>
        <w:t>根据规划体系和机构改革的新要求，在已制定的</w:t>
      </w:r>
      <w:r w:rsidRPr="00A83E4A">
        <w:rPr>
          <w:rFonts w:ascii="仿宋_GB2312" w:eastAsia="仿宋_GB2312" w:hAnsi="仿宋" w:cs="仿宋" w:hint="eastAsia"/>
          <w:sz w:val="32"/>
          <w:szCs w:val="32"/>
        </w:rPr>
        <w:t>《无锡市市级规划专项资金管理办法》基础上</w:t>
      </w:r>
      <w:r w:rsidR="00CB5A76" w:rsidRPr="00A83E4A">
        <w:rPr>
          <w:rFonts w:ascii="仿宋_GB2312" w:eastAsia="仿宋_GB2312" w:hAnsi="仿宋" w:cs="仿宋" w:hint="eastAsia"/>
          <w:sz w:val="32"/>
          <w:szCs w:val="32"/>
        </w:rPr>
        <w:t>重新制定</w:t>
      </w:r>
      <w:r w:rsidR="00CB5A76" w:rsidRPr="00A83E4A">
        <w:rPr>
          <w:rFonts w:ascii="仿宋_GB2312" w:eastAsia="仿宋_GB2312" w:hAnsi="仿宋_GB2312" w:cs="仿宋_GB2312" w:hint="eastAsia"/>
          <w:sz w:val="32"/>
          <w:szCs w:val="32"/>
        </w:rPr>
        <w:t>完善资金管理办法</w:t>
      </w:r>
      <w:r w:rsidRPr="00A83E4A">
        <w:rPr>
          <w:rFonts w:ascii="仿宋_GB2312" w:eastAsia="仿宋_GB2312" w:hAnsi="仿宋_GB2312" w:cs="仿宋_GB2312" w:hint="eastAsia"/>
          <w:sz w:val="32"/>
          <w:szCs w:val="32"/>
        </w:rPr>
        <w:t>，办法内容需包含政策依据、总体目标、使用范围及标准、使用方式、执行年限、管理职责、预算执行、绩效管理和监督检查等因素，注重可操作性和规范性。</w:t>
      </w:r>
    </w:p>
    <w:p w14:paraId="1B87620D" w14:textId="55FC79AE" w:rsidR="009220BA" w:rsidRPr="00A83E4A" w:rsidRDefault="00F26674" w:rsidP="00F26674">
      <w:pPr>
        <w:pStyle w:val="2"/>
        <w:spacing w:before="0" w:after="0" w:line="560" w:lineRule="exact"/>
        <w:ind w:firstLineChars="200" w:firstLine="643"/>
        <w:rPr>
          <w:rFonts w:ascii="仿宋_GB2312" w:eastAsia="仿宋_GB2312" w:hAnsi="Times New Roman"/>
        </w:rPr>
      </w:pPr>
      <w:bookmarkStart w:id="205" w:name="_Toc45745032"/>
      <w:r w:rsidRPr="00A83E4A">
        <w:rPr>
          <w:rFonts w:ascii="仿宋_GB2312" w:eastAsia="仿宋_GB2312" w:hAnsi="Times New Roman" w:hint="eastAsia"/>
        </w:rPr>
        <w:t>（二）</w:t>
      </w:r>
      <w:r w:rsidR="006539B8" w:rsidRPr="00A83E4A">
        <w:rPr>
          <w:rFonts w:ascii="仿宋_GB2312" w:eastAsia="仿宋_GB2312" w:hAnsi="Times New Roman" w:hint="eastAsia"/>
        </w:rPr>
        <w:t>加强预算管理力度</w:t>
      </w:r>
      <w:bookmarkEnd w:id="205"/>
    </w:p>
    <w:p w14:paraId="33C94046" w14:textId="2B56BE7C" w:rsidR="009220BA" w:rsidRPr="00A83E4A" w:rsidRDefault="006539B8">
      <w:pPr>
        <w:pStyle w:val="3"/>
        <w:spacing w:before="0" w:after="0" w:line="560" w:lineRule="exact"/>
        <w:ind w:firstLineChars="200" w:firstLine="643"/>
        <w:rPr>
          <w:rFonts w:ascii="仿宋_GB2312" w:eastAsia="仿宋_GB2312"/>
        </w:rPr>
      </w:pPr>
      <w:bookmarkStart w:id="206" w:name="_Toc44687360"/>
      <w:bookmarkStart w:id="207" w:name="_Toc45051694"/>
      <w:bookmarkStart w:id="208" w:name="_Toc45050739"/>
      <w:bookmarkStart w:id="209" w:name="_Toc45268806"/>
      <w:bookmarkStart w:id="210" w:name="_Toc45279340"/>
      <w:bookmarkStart w:id="211" w:name="_Toc45745033"/>
      <w:bookmarkStart w:id="212" w:name="_Toc43574384"/>
      <w:bookmarkStart w:id="213" w:name="_Toc44687371"/>
      <w:bookmarkStart w:id="214" w:name="_Toc44687359"/>
      <w:r w:rsidRPr="00A83E4A">
        <w:rPr>
          <w:rFonts w:ascii="仿宋_GB2312" w:eastAsia="仿宋_GB2312" w:hint="eastAsia"/>
        </w:rPr>
        <w:t>1.</w:t>
      </w:r>
      <w:bookmarkEnd w:id="206"/>
      <w:bookmarkEnd w:id="207"/>
      <w:bookmarkEnd w:id="208"/>
      <w:r w:rsidR="00F26674" w:rsidRPr="00A83E4A">
        <w:rPr>
          <w:rFonts w:ascii="仿宋_GB2312" w:eastAsia="仿宋_GB2312" w:hint="eastAsia"/>
        </w:rPr>
        <w:t>科学编制预算，增强预算准确性</w:t>
      </w:r>
      <w:bookmarkEnd w:id="209"/>
      <w:bookmarkEnd w:id="210"/>
      <w:bookmarkEnd w:id="211"/>
    </w:p>
    <w:p w14:paraId="2273204F" w14:textId="5EB14735" w:rsidR="007138A8" w:rsidRPr="00A83E4A" w:rsidRDefault="00284021" w:rsidP="007138A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一是加强前期调研。</w:t>
      </w:r>
      <w:r w:rsidR="007138A8" w:rsidRPr="00A83E4A">
        <w:rPr>
          <w:rFonts w:ascii="仿宋_GB2312" w:eastAsia="仿宋_GB2312" w:hAnsi="Times New Roman" w:cs="Times New Roman" w:hint="eastAsia"/>
          <w:sz w:val="32"/>
          <w:szCs w:val="32"/>
        </w:rPr>
        <w:t>根据年度计划对下一年安排的大中型项目加强</w:t>
      </w:r>
      <w:r w:rsidR="006539B8" w:rsidRPr="00A83E4A">
        <w:rPr>
          <w:rFonts w:ascii="仿宋_GB2312" w:eastAsia="仿宋_GB2312" w:hAnsi="Times New Roman" w:cs="Times New Roman" w:hint="eastAsia"/>
          <w:sz w:val="32"/>
          <w:szCs w:val="32"/>
        </w:rPr>
        <w:t>前期调研，</w:t>
      </w:r>
      <w:r w:rsidR="007138A8" w:rsidRPr="00A83E4A">
        <w:rPr>
          <w:rFonts w:ascii="仿宋_GB2312" w:eastAsia="仿宋_GB2312" w:hAnsi="Times New Roman" w:cs="Times New Roman" w:hint="eastAsia"/>
          <w:sz w:val="32"/>
          <w:szCs w:val="32"/>
        </w:rPr>
        <w:t>综合考虑项目进度协调情况。对分年度实施的项目，根据项目实施进度，提前谋划，按照合同精准编制。</w:t>
      </w:r>
    </w:p>
    <w:p w14:paraId="72B171A6" w14:textId="6A3CA5CD" w:rsidR="00F26674" w:rsidRPr="00A83E4A" w:rsidRDefault="00284021" w:rsidP="007138A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二是科学编制预算。</w:t>
      </w:r>
      <w:r w:rsidR="007138A8" w:rsidRPr="00A83E4A">
        <w:rPr>
          <w:rFonts w:ascii="仿宋_GB2312" w:eastAsia="仿宋_GB2312" w:hAnsi="Times New Roman" w:cs="Times New Roman" w:hint="eastAsia"/>
          <w:sz w:val="32"/>
          <w:szCs w:val="32"/>
        </w:rPr>
        <w:t>在编制项目预算时，</w:t>
      </w:r>
      <w:r w:rsidR="00E901C4" w:rsidRPr="00A83E4A">
        <w:rPr>
          <w:rFonts w:ascii="仿宋_GB2312" w:eastAsia="仿宋_GB2312" w:hAnsi="Times New Roman" w:cs="Times New Roman" w:hint="eastAsia"/>
          <w:sz w:val="32"/>
          <w:szCs w:val="32"/>
        </w:rPr>
        <w:t>遵循统筹兼顾、勤俭节约、量力而行、讲求绩效和收支平衡的原则，</w:t>
      </w:r>
      <w:r w:rsidRPr="00A83E4A">
        <w:rPr>
          <w:rFonts w:ascii="仿宋_GB2312" w:eastAsia="仿宋_GB2312" w:hAnsi="Times New Roman" w:cs="Times New Roman" w:hint="eastAsia"/>
          <w:sz w:val="32"/>
          <w:szCs w:val="32"/>
        </w:rPr>
        <w:t>细化项目预算编制，根据项目进度进行资金测算</w:t>
      </w:r>
      <w:r w:rsidR="00E901C4" w:rsidRPr="00A83E4A">
        <w:rPr>
          <w:rFonts w:ascii="仿宋_GB2312" w:eastAsia="仿宋_GB2312" w:hAnsi="Times New Roman" w:cs="Times New Roman" w:hint="eastAsia"/>
          <w:sz w:val="32"/>
          <w:szCs w:val="32"/>
        </w:rPr>
        <w:t>，</w:t>
      </w:r>
      <w:r w:rsidR="006539B8" w:rsidRPr="00A83E4A">
        <w:rPr>
          <w:rFonts w:ascii="仿宋_GB2312" w:eastAsia="仿宋_GB2312" w:hAnsi="Times New Roman" w:cs="Times New Roman" w:hint="eastAsia"/>
          <w:sz w:val="32"/>
          <w:szCs w:val="32"/>
        </w:rPr>
        <w:t>切实提高预算编制的科学性、准确性、前瞻性和预见性。</w:t>
      </w:r>
    </w:p>
    <w:p w14:paraId="669105CE" w14:textId="042D6F74" w:rsidR="009220BA" w:rsidRPr="00A83E4A" w:rsidRDefault="006539B8">
      <w:pPr>
        <w:pStyle w:val="3"/>
        <w:spacing w:before="0" w:after="0" w:line="560" w:lineRule="exact"/>
        <w:ind w:firstLineChars="200" w:firstLine="643"/>
        <w:rPr>
          <w:rFonts w:ascii="仿宋_GB2312" w:eastAsia="仿宋_GB2312"/>
        </w:rPr>
      </w:pPr>
      <w:bookmarkStart w:id="215" w:name="_Toc45050740"/>
      <w:bookmarkStart w:id="216" w:name="_Toc45051695"/>
      <w:bookmarkStart w:id="217" w:name="_Toc45268807"/>
      <w:bookmarkStart w:id="218" w:name="_Toc45279341"/>
      <w:bookmarkStart w:id="219" w:name="_Toc45745034"/>
      <w:r w:rsidRPr="00A83E4A">
        <w:rPr>
          <w:rFonts w:ascii="仿宋_GB2312" w:eastAsia="仿宋_GB2312" w:hint="eastAsia"/>
        </w:rPr>
        <w:t>2.</w:t>
      </w:r>
      <w:bookmarkEnd w:id="212"/>
      <w:bookmarkEnd w:id="213"/>
      <w:bookmarkEnd w:id="215"/>
      <w:bookmarkEnd w:id="216"/>
      <w:r w:rsidR="00DF0141" w:rsidRPr="00A83E4A">
        <w:rPr>
          <w:rFonts w:ascii="仿宋_GB2312" w:eastAsia="仿宋_GB2312" w:hint="eastAsia"/>
        </w:rPr>
        <w:t>严格按预算执行，提高预算执行率</w:t>
      </w:r>
      <w:bookmarkEnd w:id="217"/>
      <w:bookmarkEnd w:id="218"/>
      <w:bookmarkEnd w:id="219"/>
    </w:p>
    <w:p w14:paraId="6498A4CC" w14:textId="0FB9EAF0" w:rsidR="009220BA" w:rsidRPr="00A83E4A" w:rsidRDefault="007138A8">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预算单位在预算执行中，应加快预算执行进度，提高预算执行质量，切实规范预算执行行为。严格按照预算计划执行，</w:t>
      </w:r>
      <w:r w:rsidR="006539B8" w:rsidRPr="00A83E4A">
        <w:rPr>
          <w:rFonts w:ascii="仿宋_GB2312" w:eastAsia="仿宋_GB2312" w:hAnsi="仿宋_GB2312" w:cs="仿宋_GB2312" w:hint="eastAsia"/>
          <w:sz w:val="32"/>
          <w:szCs w:val="36"/>
        </w:rPr>
        <w:t>不能把合同条款“若因总体规划、相关专项规划及项目汇报安排等因素导致时间延后，则时间相应顺延”作为进度</w:t>
      </w:r>
      <w:r w:rsidR="006539B8" w:rsidRPr="00A83E4A">
        <w:rPr>
          <w:rFonts w:ascii="仿宋_GB2312" w:eastAsia="仿宋_GB2312" w:hAnsi="仿宋_GB2312" w:cs="仿宋_GB2312" w:hint="eastAsia"/>
          <w:sz w:val="32"/>
          <w:szCs w:val="36"/>
        </w:rPr>
        <w:lastRenderedPageBreak/>
        <w:t>延迟的“兜底条款”</w:t>
      </w:r>
      <w:r w:rsidR="006306DA" w:rsidRPr="00A83E4A">
        <w:rPr>
          <w:rFonts w:ascii="仿宋_GB2312" w:eastAsia="仿宋_GB2312" w:hAnsi="仿宋_GB2312" w:cs="仿宋_GB2312" w:hint="eastAsia"/>
          <w:sz w:val="32"/>
          <w:szCs w:val="36"/>
        </w:rPr>
        <w:t>。</w:t>
      </w:r>
      <w:r w:rsidR="006539B8" w:rsidRPr="00A83E4A">
        <w:rPr>
          <w:rFonts w:ascii="仿宋_GB2312" w:eastAsia="仿宋_GB2312" w:hAnsi="Times New Roman" w:cs="Times New Roman" w:hint="eastAsia"/>
          <w:sz w:val="32"/>
          <w:szCs w:val="32"/>
        </w:rPr>
        <w:t>建立预算执行进度跟踪通报制度，</w:t>
      </w:r>
      <w:r w:rsidR="00E26E78" w:rsidRPr="00A83E4A">
        <w:rPr>
          <w:rFonts w:ascii="仿宋_GB2312" w:eastAsia="仿宋_GB2312" w:hAnsi="Times New Roman" w:cs="Times New Roman" w:hint="eastAsia"/>
          <w:sz w:val="32"/>
          <w:szCs w:val="32"/>
        </w:rPr>
        <w:t>推进编制进度，</w:t>
      </w:r>
      <w:r w:rsidR="006539B8" w:rsidRPr="00A83E4A">
        <w:rPr>
          <w:rFonts w:ascii="仿宋_GB2312" w:eastAsia="仿宋_GB2312" w:hAnsi="Times New Roman" w:cs="Times New Roman" w:hint="eastAsia"/>
          <w:sz w:val="32"/>
          <w:szCs w:val="32"/>
        </w:rPr>
        <w:t>实现项目进度、合同进度和预算执行同步。</w:t>
      </w:r>
    </w:p>
    <w:p w14:paraId="4EF714B4" w14:textId="3D779293" w:rsidR="009220BA" w:rsidRPr="00A83E4A" w:rsidRDefault="006539B8">
      <w:pPr>
        <w:pStyle w:val="3"/>
        <w:spacing w:before="0" w:after="0" w:line="560" w:lineRule="exact"/>
        <w:ind w:firstLineChars="200" w:firstLine="643"/>
        <w:rPr>
          <w:rFonts w:ascii="仿宋_GB2312" w:eastAsia="仿宋_GB2312"/>
        </w:rPr>
      </w:pPr>
      <w:bookmarkStart w:id="220" w:name="_Toc44687367"/>
      <w:bookmarkStart w:id="221" w:name="_Toc45051696"/>
      <w:bookmarkStart w:id="222" w:name="_Toc45050741"/>
      <w:bookmarkStart w:id="223" w:name="_Toc45268808"/>
      <w:bookmarkStart w:id="224" w:name="_Toc45279342"/>
      <w:bookmarkStart w:id="225" w:name="_Toc45745035"/>
      <w:bookmarkEnd w:id="214"/>
      <w:r w:rsidRPr="00A83E4A">
        <w:rPr>
          <w:rFonts w:ascii="仿宋_GB2312" w:eastAsia="仿宋_GB2312" w:hint="eastAsia"/>
        </w:rPr>
        <w:t>3.</w:t>
      </w:r>
      <w:bookmarkEnd w:id="220"/>
      <w:bookmarkEnd w:id="221"/>
      <w:bookmarkEnd w:id="222"/>
      <w:r w:rsidR="00DF0141" w:rsidRPr="00A83E4A">
        <w:rPr>
          <w:rFonts w:ascii="仿宋_GB2312" w:eastAsia="仿宋_GB2312" w:hint="eastAsia"/>
        </w:rPr>
        <w:t>规范预算调整程序，保证预算严肃性</w:t>
      </w:r>
      <w:bookmarkEnd w:id="223"/>
      <w:bookmarkEnd w:id="224"/>
      <w:bookmarkEnd w:id="225"/>
    </w:p>
    <w:p w14:paraId="77E21B1F" w14:textId="77777777" w:rsidR="009220BA" w:rsidRPr="00A83E4A" w:rsidRDefault="006539B8">
      <w:pPr>
        <w:spacing w:line="560" w:lineRule="exact"/>
        <w:ind w:firstLineChars="200" w:firstLine="640"/>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项目预算经过批准后，必须严格按照预算执行。确需变更项目内容或调整预算的，应同步调整预算及绩效目标，按规定程序报批后实施。强化预算约束性，强调法制化、制度化观念，让财政预算的执行在“阳光”下运作。</w:t>
      </w:r>
    </w:p>
    <w:p w14:paraId="38377D62" w14:textId="6DC8CBB6" w:rsidR="009220BA" w:rsidRPr="00A83E4A" w:rsidRDefault="006539B8">
      <w:pPr>
        <w:pStyle w:val="2"/>
        <w:spacing w:before="0" w:after="0" w:line="560" w:lineRule="exact"/>
        <w:ind w:firstLineChars="200" w:firstLine="643"/>
        <w:rPr>
          <w:rFonts w:ascii="仿宋_GB2312" w:eastAsia="仿宋_GB2312" w:hAnsi="Times New Roman"/>
        </w:rPr>
      </w:pPr>
      <w:bookmarkStart w:id="226" w:name="_Toc45745036"/>
      <w:r w:rsidRPr="00A83E4A">
        <w:rPr>
          <w:rFonts w:ascii="仿宋_GB2312" w:eastAsia="仿宋_GB2312" w:hAnsi="Times New Roman" w:hint="eastAsia"/>
        </w:rPr>
        <w:t>（</w:t>
      </w:r>
      <w:r w:rsidR="00F26674" w:rsidRPr="00A83E4A">
        <w:rPr>
          <w:rFonts w:ascii="仿宋_GB2312" w:eastAsia="仿宋_GB2312" w:hAnsi="Times New Roman" w:hint="eastAsia"/>
        </w:rPr>
        <w:t>三</w:t>
      </w:r>
      <w:r w:rsidRPr="00A83E4A">
        <w:rPr>
          <w:rFonts w:ascii="仿宋_GB2312" w:eastAsia="仿宋_GB2312" w:hAnsi="Times New Roman" w:hint="eastAsia"/>
        </w:rPr>
        <w:t>）强化绩效目标管理</w:t>
      </w:r>
      <w:bookmarkEnd w:id="226"/>
    </w:p>
    <w:p w14:paraId="64E4D209" w14:textId="296CB97A" w:rsidR="009220BA" w:rsidRPr="00A83E4A" w:rsidRDefault="004608A6" w:rsidP="004608A6">
      <w:pPr>
        <w:pStyle w:val="3"/>
        <w:spacing w:before="0" w:after="0" w:line="560" w:lineRule="exact"/>
        <w:ind w:firstLineChars="200" w:firstLine="643"/>
        <w:rPr>
          <w:rFonts w:ascii="仿宋_GB2312" w:eastAsia="仿宋_GB2312"/>
        </w:rPr>
      </w:pPr>
      <w:bookmarkStart w:id="227" w:name="_Toc45268810"/>
      <w:bookmarkStart w:id="228" w:name="_Toc45279344"/>
      <w:bookmarkStart w:id="229" w:name="_Toc45745037"/>
      <w:r w:rsidRPr="00A83E4A">
        <w:rPr>
          <w:rFonts w:ascii="仿宋_GB2312" w:eastAsia="仿宋_GB2312" w:hint="eastAsia"/>
        </w:rPr>
        <w:t>1.</w:t>
      </w:r>
      <w:r w:rsidR="006539B8" w:rsidRPr="00A83E4A">
        <w:rPr>
          <w:rFonts w:ascii="仿宋_GB2312" w:eastAsia="仿宋_GB2312" w:hint="eastAsia"/>
        </w:rPr>
        <w:t>合理编制目标</w:t>
      </w:r>
      <w:bookmarkEnd w:id="227"/>
      <w:bookmarkEnd w:id="228"/>
      <w:bookmarkEnd w:id="229"/>
    </w:p>
    <w:p w14:paraId="395A95D6" w14:textId="77777777" w:rsidR="009220BA" w:rsidRPr="00A83E4A" w:rsidRDefault="006539B8">
      <w:pPr>
        <w:spacing w:line="560" w:lineRule="exact"/>
        <w:ind w:firstLineChars="200" w:firstLine="640"/>
        <w:jc w:val="left"/>
        <w:rPr>
          <w:rFonts w:ascii="仿宋_GB2312" w:eastAsia="仿宋_GB2312" w:hAnsi="仿宋_GB2312" w:cs="仿宋_GB2312"/>
          <w:sz w:val="32"/>
          <w:szCs w:val="32"/>
        </w:rPr>
      </w:pPr>
      <w:r w:rsidRPr="00A83E4A">
        <w:rPr>
          <w:rFonts w:ascii="仿宋_GB2312" w:eastAsia="仿宋_GB2312" w:hAnsi="仿宋_GB2312" w:cs="仿宋_GB2312" w:hint="eastAsia"/>
          <w:sz w:val="32"/>
          <w:szCs w:val="32"/>
        </w:rPr>
        <w:t>建议按照当年度完成项目和跨年实施项目进行区别设置绩效目标和目标值，提高绩效目标和实际工作的关联度。当年度完成项目可设项目完成程度100%，跨年实施项目可设合同完成程度100%。</w:t>
      </w:r>
    </w:p>
    <w:p w14:paraId="6333022A" w14:textId="47B2E2E2" w:rsidR="009220BA" w:rsidRPr="00A83E4A" w:rsidRDefault="004608A6" w:rsidP="004608A6">
      <w:pPr>
        <w:pStyle w:val="3"/>
        <w:spacing w:before="0" w:after="0" w:line="560" w:lineRule="exact"/>
        <w:ind w:firstLineChars="200" w:firstLine="643"/>
        <w:rPr>
          <w:rFonts w:ascii="仿宋_GB2312" w:eastAsia="仿宋_GB2312"/>
        </w:rPr>
      </w:pPr>
      <w:bookmarkStart w:id="230" w:name="_Toc45268811"/>
      <w:bookmarkStart w:id="231" w:name="_Toc45279345"/>
      <w:bookmarkStart w:id="232" w:name="_Toc45745038"/>
      <w:r w:rsidRPr="00A83E4A">
        <w:rPr>
          <w:rFonts w:ascii="仿宋_GB2312" w:eastAsia="仿宋_GB2312" w:hint="eastAsia"/>
        </w:rPr>
        <w:t>2.</w:t>
      </w:r>
      <w:r w:rsidR="006539B8" w:rsidRPr="00A83E4A">
        <w:rPr>
          <w:rFonts w:ascii="仿宋_GB2312" w:eastAsia="仿宋_GB2312" w:hint="eastAsia"/>
        </w:rPr>
        <w:t>全面编制目标</w:t>
      </w:r>
      <w:bookmarkEnd w:id="230"/>
      <w:bookmarkEnd w:id="231"/>
      <w:bookmarkEnd w:id="232"/>
    </w:p>
    <w:p w14:paraId="36E6F3C7" w14:textId="1FE528E2" w:rsidR="009220BA" w:rsidRPr="00A83E4A" w:rsidRDefault="004B4F9A" w:rsidP="004B4F9A">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预算单位应分解细化各种工作要求，结合实际情况，全面设置绩效目标。绩效目标中应包含能够明确体现数量、质量、时效、成本等产出指标和社会、经济、生态效益、可持续影响效果及满意度等指标。绩效目标中的</w:t>
      </w:r>
      <w:r w:rsidR="006539B8" w:rsidRPr="00A83E4A">
        <w:rPr>
          <w:rFonts w:ascii="仿宋_GB2312" w:eastAsia="仿宋_GB2312" w:hAnsi="Times New Roman" w:cs="Times New Roman" w:hint="eastAsia"/>
          <w:sz w:val="32"/>
          <w:szCs w:val="32"/>
        </w:rPr>
        <w:t>效果</w:t>
      </w:r>
      <w:r w:rsidR="00284021" w:rsidRPr="00A83E4A">
        <w:rPr>
          <w:rFonts w:ascii="仿宋_GB2312" w:eastAsia="仿宋_GB2312" w:hAnsi="Times New Roman" w:cs="Times New Roman" w:hint="eastAsia"/>
          <w:sz w:val="32"/>
          <w:szCs w:val="32"/>
        </w:rPr>
        <w:t>目标</w:t>
      </w:r>
      <w:r w:rsidRPr="00A83E4A">
        <w:rPr>
          <w:rFonts w:ascii="仿宋_GB2312" w:eastAsia="仿宋_GB2312" w:hAnsi="Times New Roman" w:cs="Times New Roman" w:hint="eastAsia"/>
          <w:sz w:val="32"/>
          <w:szCs w:val="32"/>
        </w:rPr>
        <w:t>可以增加“</w:t>
      </w:r>
      <w:r w:rsidR="006539B8" w:rsidRPr="00A83E4A">
        <w:rPr>
          <w:rFonts w:ascii="仿宋_GB2312" w:eastAsia="仿宋_GB2312" w:hAnsi="Times New Roman" w:cs="Times New Roman" w:hint="eastAsia"/>
          <w:sz w:val="32"/>
          <w:szCs w:val="32"/>
        </w:rPr>
        <w:t>规划项目阶段性成果综合利用率</w:t>
      </w:r>
      <w:r w:rsidRPr="00A83E4A">
        <w:rPr>
          <w:rFonts w:ascii="仿宋_GB2312" w:eastAsia="仿宋_GB2312" w:hAnsi="Times New Roman" w:cs="Times New Roman" w:hint="eastAsia"/>
          <w:sz w:val="32"/>
          <w:szCs w:val="32"/>
        </w:rPr>
        <w:t>”</w:t>
      </w:r>
      <w:r w:rsidR="006539B8" w:rsidRPr="00A83E4A">
        <w:rPr>
          <w:rFonts w:ascii="仿宋_GB2312" w:eastAsia="仿宋_GB2312" w:hAnsi="Times New Roman" w:cs="Times New Roman" w:hint="eastAsia"/>
          <w:sz w:val="32"/>
          <w:szCs w:val="32"/>
        </w:rPr>
        <w:t>、</w:t>
      </w:r>
      <w:r w:rsidRPr="00A83E4A">
        <w:rPr>
          <w:rFonts w:ascii="仿宋_GB2312" w:eastAsia="仿宋_GB2312" w:hAnsi="Times New Roman" w:cs="Times New Roman" w:hint="eastAsia"/>
          <w:sz w:val="32"/>
          <w:szCs w:val="32"/>
        </w:rPr>
        <w:t>“</w:t>
      </w:r>
      <w:r w:rsidR="006539B8" w:rsidRPr="00A83E4A">
        <w:rPr>
          <w:rFonts w:ascii="仿宋_GB2312" w:eastAsia="仿宋_GB2312" w:hAnsi="Times New Roman" w:cs="Times New Roman" w:hint="eastAsia"/>
          <w:sz w:val="32"/>
          <w:szCs w:val="32"/>
        </w:rPr>
        <w:t>提供咨询研究项目意见</w:t>
      </w:r>
      <w:r w:rsidRPr="00A83E4A">
        <w:rPr>
          <w:rFonts w:ascii="仿宋_GB2312" w:eastAsia="仿宋_GB2312" w:hAnsi="Times New Roman" w:cs="Times New Roman" w:hint="eastAsia"/>
          <w:sz w:val="32"/>
          <w:szCs w:val="32"/>
        </w:rPr>
        <w:t>”</w:t>
      </w:r>
      <w:r w:rsidR="006539B8" w:rsidRPr="00A83E4A">
        <w:rPr>
          <w:rFonts w:ascii="仿宋_GB2312" w:eastAsia="仿宋_GB2312" w:hAnsi="Times New Roman" w:cs="Times New Roman" w:hint="eastAsia"/>
          <w:sz w:val="32"/>
          <w:szCs w:val="32"/>
        </w:rPr>
        <w:t>、</w:t>
      </w:r>
      <w:r w:rsidRPr="00A83E4A">
        <w:rPr>
          <w:rFonts w:ascii="仿宋_GB2312" w:eastAsia="仿宋_GB2312" w:hAnsi="Times New Roman" w:cs="Times New Roman" w:hint="eastAsia"/>
          <w:sz w:val="32"/>
          <w:szCs w:val="32"/>
        </w:rPr>
        <w:t>“</w:t>
      </w:r>
      <w:r w:rsidR="006539B8" w:rsidRPr="00A83E4A">
        <w:rPr>
          <w:rFonts w:ascii="仿宋_GB2312" w:eastAsia="仿宋_GB2312" w:hAnsi="Times New Roman" w:cs="Times New Roman" w:hint="eastAsia"/>
          <w:sz w:val="32"/>
          <w:szCs w:val="32"/>
        </w:rPr>
        <w:t>工程建设项目报审效率</w:t>
      </w:r>
      <w:r w:rsidRPr="00A83E4A">
        <w:rPr>
          <w:rFonts w:ascii="仿宋_GB2312" w:eastAsia="仿宋_GB2312" w:hAnsi="Times New Roman" w:cs="Times New Roman" w:hint="eastAsia"/>
          <w:sz w:val="32"/>
          <w:szCs w:val="32"/>
        </w:rPr>
        <w:t>”</w:t>
      </w:r>
      <w:r w:rsidR="006539B8" w:rsidRPr="00A83E4A">
        <w:rPr>
          <w:rFonts w:ascii="仿宋_GB2312" w:eastAsia="仿宋_GB2312" w:hAnsi="Times New Roman" w:cs="Times New Roman" w:hint="eastAsia"/>
          <w:sz w:val="32"/>
          <w:szCs w:val="32"/>
        </w:rPr>
        <w:t>等，</w:t>
      </w:r>
      <w:r w:rsidR="00284021" w:rsidRPr="00A83E4A">
        <w:rPr>
          <w:rFonts w:ascii="仿宋_GB2312" w:eastAsia="仿宋_GB2312" w:hAnsi="Times New Roman" w:cs="Times New Roman" w:hint="eastAsia"/>
          <w:sz w:val="32"/>
          <w:szCs w:val="32"/>
        </w:rPr>
        <w:t>使绩效目标全面</w:t>
      </w:r>
      <w:r w:rsidR="006539B8" w:rsidRPr="00A83E4A">
        <w:rPr>
          <w:rFonts w:ascii="仿宋_GB2312" w:eastAsia="仿宋_GB2312" w:hAnsi="Times New Roman" w:cs="Times New Roman" w:hint="eastAsia"/>
          <w:sz w:val="32"/>
          <w:szCs w:val="32"/>
        </w:rPr>
        <w:t>有效。</w:t>
      </w:r>
    </w:p>
    <w:p w14:paraId="5522F00F" w14:textId="29D2B430" w:rsidR="009220BA" w:rsidRPr="00A83E4A" w:rsidRDefault="004608A6" w:rsidP="004608A6">
      <w:pPr>
        <w:pStyle w:val="3"/>
        <w:spacing w:before="0" w:after="0" w:line="560" w:lineRule="exact"/>
        <w:ind w:firstLineChars="200" w:firstLine="643"/>
        <w:rPr>
          <w:rFonts w:ascii="仿宋_GB2312" w:eastAsia="仿宋_GB2312"/>
        </w:rPr>
      </w:pPr>
      <w:bookmarkStart w:id="233" w:name="_Toc45268812"/>
      <w:bookmarkStart w:id="234" w:name="_Toc45279346"/>
      <w:bookmarkStart w:id="235" w:name="_Toc45745039"/>
      <w:r w:rsidRPr="00A83E4A">
        <w:rPr>
          <w:rFonts w:ascii="仿宋_GB2312" w:eastAsia="仿宋_GB2312" w:hint="eastAsia"/>
        </w:rPr>
        <w:t>3.</w:t>
      </w:r>
      <w:r w:rsidR="006539B8" w:rsidRPr="00A83E4A">
        <w:rPr>
          <w:rFonts w:ascii="仿宋_GB2312" w:eastAsia="仿宋_GB2312" w:hint="eastAsia"/>
        </w:rPr>
        <w:t>明确绩效目标</w:t>
      </w:r>
      <w:bookmarkEnd w:id="233"/>
      <w:bookmarkEnd w:id="234"/>
      <w:bookmarkEnd w:id="235"/>
    </w:p>
    <w:p w14:paraId="38605654" w14:textId="64C7B8EE" w:rsidR="009220BA" w:rsidRPr="00A83E4A" w:rsidRDefault="004B4F9A" w:rsidP="009F604A">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绩效目标的设立应优先选取最具代表性、最能直接</w:t>
      </w:r>
      <w:r w:rsidR="00284021" w:rsidRPr="00A83E4A">
        <w:rPr>
          <w:rFonts w:ascii="仿宋_GB2312" w:eastAsia="仿宋_GB2312" w:hAnsi="Times New Roman" w:cs="Times New Roman" w:hint="eastAsia"/>
          <w:sz w:val="32"/>
          <w:szCs w:val="32"/>
        </w:rPr>
        <w:t>反</w:t>
      </w:r>
      <w:r w:rsidRPr="00A83E4A">
        <w:rPr>
          <w:rFonts w:ascii="仿宋_GB2312" w:eastAsia="仿宋_GB2312" w:hAnsi="Times New Roman" w:cs="Times New Roman" w:hint="eastAsia"/>
          <w:sz w:val="32"/>
          <w:szCs w:val="32"/>
        </w:rPr>
        <w:t>映产出和效益的核心指标，</w:t>
      </w:r>
      <w:r w:rsidR="00284021" w:rsidRPr="00A83E4A">
        <w:rPr>
          <w:rFonts w:ascii="仿宋_GB2312" w:eastAsia="仿宋_GB2312" w:hAnsi="Times New Roman" w:cs="Times New Roman" w:hint="eastAsia"/>
          <w:sz w:val="32"/>
          <w:szCs w:val="32"/>
        </w:rPr>
        <w:t>简化明晰</w:t>
      </w:r>
      <w:r w:rsidRPr="00A83E4A">
        <w:rPr>
          <w:rFonts w:ascii="仿宋_GB2312" w:eastAsia="仿宋_GB2312" w:hAnsi="Times New Roman" w:cs="Times New Roman" w:hint="eastAsia"/>
          <w:sz w:val="32"/>
          <w:szCs w:val="32"/>
        </w:rPr>
        <w:t>；指标内含应该明确、具体、可</w:t>
      </w:r>
      <w:r w:rsidR="009F604A" w:rsidRPr="00A83E4A">
        <w:rPr>
          <w:rFonts w:ascii="仿宋_GB2312" w:eastAsia="仿宋_GB2312" w:hAnsi="Times New Roman" w:cs="Times New Roman" w:hint="eastAsia"/>
          <w:sz w:val="32"/>
          <w:szCs w:val="32"/>
        </w:rPr>
        <w:t>衡量</w:t>
      </w:r>
      <w:r w:rsidRPr="00A83E4A">
        <w:rPr>
          <w:rFonts w:ascii="仿宋_GB2312" w:eastAsia="仿宋_GB2312" w:hAnsi="Times New Roman" w:cs="Times New Roman" w:hint="eastAsia"/>
          <w:sz w:val="32"/>
          <w:szCs w:val="32"/>
        </w:rPr>
        <w:t>，数据及佐证材料应当可采集、可获得；同类项</w:t>
      </w:r>
      <w:r w:rsidRPr="00A83E4A">
        <w:rPr>
          <w:rFonts w:ascii="仿宋_GB2312" w:eastAsia="仿宋_GB2312" w:hAnsi="Times New Roman" w:cs="Times New Roman" w:hint="eastAsia"/>
          <w:sz w:val="32"/>
          <w:szCs w:val="32"/>
        </w:rPr>
        <w:lastRenderedPageBreak/>
        <w:t>目绩效目标和标准应具有一致性，便于评价结果相互比较。</w:t>
      </w:r>
    </w:p>
    <w:p w14:paraId="23FF4C52" w14:textId="27F8B68E" w:rsidR="009220BA" w:rsidRPr="00A83E4A" w:rsidRDefault="006539B8">
      <w:pPr>
        <w:pStyle w:val="2"/>
        <w:spacing w:before="0" w:after="0" w:line="560" w:lineRule="exact"/>
        <w:ind w:left="643"/>
        <w:rPr>
          <w:rFonts w:ascii="仿宋_GB2312" w:eastAsia="仿宋_GB2312" w:hAnsi="Times New Roman"/>
        </w:rPr>
      </w:pPr>
      <w:bookmarkStart w:id="236" w:name="_Toc45745040"/>
      <w:bookmarkStart w:id="237" w:name="_Toc43574385"/>
      <w:r w:rsidRPr="00A83E4A">
        <w:rPr>
          <w:rFonts w:ascii="仿宋_GB2312" w:eastAsia="仿宋_GB2312" w:hAnsi="Times New Roman" w:hint="eastAsia"/>
        </w:rPr>
        <w:t>（四）</w:t>
      </w:r>
      <w:r w:rsidR="00DF0141" w:rsidRPr="00A83E4A">
        <w:rPr>
          <w:rFonts w:ascii="仿宋_GB2312" w:eastAsia="仿宋_GB2312" w:hAnsi="Times New Roman" w:hint="eastAsia"/>
        </w:rPr>
        <w:t>加强项目</w:t>
      </w:r>
      <w:r w:rsidR="00284021" w:rsidRPr="00A83E4A">
        <w:rPr>
          <w:rFonts w:ascii="仿宋_GB2312" w:eastAsia="仿宋_GB2312" w:hAnsi="Times New Roman" w:hint="eastAsia"/>
        </w:rPr>
        <w:t>跟踪管理</w:t>
      </w:r>
      <w:bookmarkEnd w:id="236"/>
    </w:p>
    <w:p w14:paraId="141FA03C" w14:textId="77777777" w:rsidR="009220BA" w:rsidRPr="00A83E4A" w:rsidRDefault="006539B8">
      <w:pPr>
        <w:pStyle w:val="3"/>
        <w:spacing w:before="0" w:after="0" w:line="560" w:lineRule="exact"/>
        <w:ind w:firstLineChars="200" w:firstLine="643"/>
        <w:rPr>
          <w:rFonts w:ascii="仿宋_GB2312" w:eastAsia="仿宋_GB2312" w:hAnsi="Times New Roman" w:cs="Times New Roman"/>
        </w:rPr>
      </w:pPr>
      <w:bookmarkStart w:id="238" w:name="_Toc45050747"/>
      <w:bookmarkStart w:id="239" w:name="_Toc45051702"/>
      <w:bookmarkStart w:id="240" w:name="_Toc44687366"/>
      <w:bookmarkStart w:id="241" w:name="_Toc43574386"/>
      <w:bookmarkStart w:id="242" w:name="_Toc45268814"/>
      <w:bookmarkStart w:id="243" w:name="_Toc45279348"/>
      <w:bookmarkStart w:id="244" w:name="_Toc45745041"/>
      <w:bookmarkEnd w:id="237"/>
      <w:r w:rsidRPr="00A83E4A">
        <w:rPr>
          <w:rFonts w:ascii="仿宋_GB2312" w:eastAsia="仿宋_GB2312" w:hint="eastAsia"/>
        </w:rPr>
        <w:t>1.</w:t>
      </w:r>
      <w:r w:rsidRPr="00A83E4A">
        <w:rPr>
          <w:rFonts w:ascii="仿宋_GB2312" w:eastAsia="仿宋_GB2312" w:hAnsi="Times New Roman" w:cs="Times New Roman" w:hint="eastAsia"/>
        </w:rPr>
        <w:t>完善项目过程管控</w:t>
      </w:r>
      <w:bookmarkEnd w:id="238"/>
      <w:bookmarkEnd w:id="239"/>
      <w:bookmarkEnd w:id="240"/>
      <w:bookmarkEnd w:id="241"/>
      <w:bookmarkEnd w:id="242"/>
      <w:bookmarkEnd w:id="243"/>
      <w:bookmarkEnd w:id="244"/>
    </w:p>
    <w:p w14:paraId="47B4DC3D" w14:textId="591CA3FE" w:rsidR="001F18DC" w:rsidRPr="00A83E4A" w:rsidRDefault="001F18DC">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增强合同管理意识，加强合同的事前</w:t>
      </w:r>
      <w:r w:rsidR="009D59DC" w:rsidRPr="00A83E4A">
        <w:rPr>
          <w:rFonts w:ascii="仿宋_GB2312" w:eastAsia="仿宋_GB2312" w:hAnsi="Times New Roman" w:cs="Times New Roman" w:hint="eastAsia"/>
          <w:sz w:val="32"/>
          <w:szCs w:val="32"/>
        </w:rPr>
        <w:t>审核</w:t>
      </w:r>
      <w:r w:rsidRPr="00A83E4A">
        <w:rPr>
          <w:rFonts w:ascii="仿宋_GB2312" w:eastAsia="仿宋_GB2312" w:hAnsi="Times New Roman" w:cs="Times New Roman" w:hint="eastAsia"/>
          <w:sz w:val="32"/>
          <w:szCs w:val="32"/>
        </w:rPr>
        <w:t>、事中管理、事后控制，确保合同内容与招标要求要一致、合同条款与考核内容要统一</w:t>
      </w:r>
      <w:r w:rsidR="000C120E" w:rsidRPr="00A83E4A">
        <w:rPr>
          <w:rFonts w:ascii="仿宋_GB2312" w:eastAsia="仿宋_GB2312" w:hAnsi="Times New Roman" w:cs="Times New Roman" w:hint="eastAsia"/>
          <w:sz w:val="32"/>
          <w:szCs w:val="32"/>
        </w:rPr>
        <w:t>，</w:t>
      </w:r>
      <w:r w:rsidR="00F130C5" w:rsidRPr="00A83E4A">
        <w:rPr>
          <w:rFonts w:ascii="仿宋_GB2312" w:eastAsia="仿宋_GB2312" w:hAnsi="Times New Roman" w:cs="Times New Roman" w:hint="eastAsia"/>
          <w:sz w:val="32"/>
          <w:szCs w:val="32"/>
        </w:rPr>
        <w:t>实施进度与合同进度要同步，</w:t>
      </w:r>
      <w:r w:rsidR="000C120E" w:rsidRPr="00A83E4A">
        <w:rPr>
          <w:rFonts w:ascii="仿宋_GB2312" w:eastAsia="仿宋_GB2312" w:hAnsi="Times New Roman" w:cs="Times New Roman" w:hint="eastAsia"/>
          <w:sz w:val="32"/>
          <w:szCs w:val="32"/>
        </w:rPr>
        <w:t>从过程上保证编制成果</w:t>
      </w:r>
      <w:r w:rsidR="00F130C5" w:rsidRPr="00A83E4A">
        <w:rPr>
          <w:rFonts w:ascii="仿宋_GB2312" w:eastAsia="仿宋_GB2312" w:hAnsi="Times New Roman" w:cs="Times New Roman" w:hint="eastAsia"/>
          <w:sz w:val="32"/>
          <w:szCs w:val="32"/>
        </w:rPr>
        <w:t>的效率和质量</w:t>
      </w:r>
      <w:r w:rsidR="000C120E" w:rsidRPr="00A83E4A">
        <w:rPr>
          <w:rFonts w:ascii="仿宋_GB2312" w:eastAsia="仿宋_GB2312" w:hAnsi="Times New Roman" w:cs="Times New Roman" w:hint="eastAsia"/>
          <w:sz w:val="32"/>
          <w:szCs w:val="32"/>
        </w:rPr>
        <w:t>。</w:t>
      </w:r>
    </w:p>
    <w:p w14:paraId="70891741" w14:textId="715E3571" w:rsidR="009220BA" w:rsidRPr="00A83E4A" w:rsidRDefault="006539B8">
      <w:pPr>
        <w:pStyle w:val="3"/>
        <w:spacing w:before="0" w:after="0" w:line="560" w:lineRule="exact"/>
        <w:ind w:firstLineChars="200" w:firstLine="643"/>
        <w:rPr>
          <w:rFonts w:ascii="仿宋_GB2312" w:eastAsia="仿宋_GB2312" w:hAnsi="Times New Roman" w:cs="Times New Roman"/>
        </w:rPr>
      </w:pPr>
      <w:bookmarkStart w:id="245" w:name="_Toc45050750"/>
      <w:bookmarkStart w:id="246" w:name="_Toc44687370"/>
      <w:bookmarkStart w:id="247" w:name="_Toc45051705"/>
      <w:bookmarkStart w:id="248" w:name="_Toc45268817"/>
      <w:bookmarkStart w:id="249" w:name="_Toc45279351"/>
      <w:bookmarkStart w:id="250" w:name="_Toc45745044"/>
      <w:r w:rsidRPr="00A83E4A">
        <w:rPr>
          <w:rFonts w:ascii="仿宋_GB2312" w:eastAsia="仿宋_GB2312" w:hint="eastAsia"/>
        </w:rPr>
        <w:t>2.</w:t>
      </w:r>
      <w:r w:rsidRPr="00A83E4A">
        <w:rPr>
          <w:rFonts w:ascii="仿宋_GB2312" w:eastAsia="仿宋_GB2312" w:hAnsi="Times New Roman" w:cs="Times New Roman" w:hint="eastAsia"/>
        </w:rPr>
        <w:t>强化跟踪</w:t>
      </w:r>
      <w:bookmarkEnd w:id="245"/>
      <w:bookmarkEnd w:id="246"/>
      <w:bookmarkEnd w:id="247"/>
      <w:bookmarkEnd w:id="248"/>
      <w:bookmarkEnd w:id="249"/>
      <w:bookmarkEnd w:id="250"/>
      <w:r w:rsidR="00B22F21" w:rsidRPr="00A83E4A">
        <w:rPr>
          <w:rFonts w:ascii="仿宋_GB2312" w:eastAsia="仿宋_GB2312" w:hAnsi="Times New Roman" w:cs="Times New Roman" w:hint="eastAsia"/>
        </w:rPr>
        <w:t>监控</w:t>
      </w:r>
    </w:p>
    <w:p w14:paraId="10E41839" w14:textId="5157194C" w:rsidR="006D7884" w:rsidRPr="00A83E4A" w:rsidRDefault="00B22F21" w:rsidP="00242849">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预算单位应按照“谁支出、谁负责”的原则，对绩效目标实现程度和预算执行进度实行“双监控”</w:t>
      </w:r>
      <w:r w:rsidR="00242849" w:rsidRPr="00A83E4A">
        <w:rPr>
          <w:rFonts w:ascii="仿宋_GB2312" w:eastAsia="仿宋_GB2312" w:hAnsi="Times New Roman" w:cs="Times New Roman" w:hint="eastAsia"/>
          <w:sz w:val="32"/>
          <w:szCs w:val="32"/>
        </w:rPr>
        <w:t>，</w:t>
      </w:r>
      <w:r w:rsidR="003A65C3" w:rsidRPr="00A83E4A">
        <w:rPr>
          <w:rFonts w:ascii="仿宋_GB2312" w:eastAsia="仿宋_GB2312" w:hAnsi="Times New Roman" w:cs="Times New Roman" w:hint="eastAsia"/>
          <w:sz w:val="32"/>
          <w:szCs w:val="32"/>
        </w:rPr>
        <w:t>在实施跟踪监控时，要注重收集、结合多种形式跟踪管理记录和资料（例如资金支付进度表、评审会现场照片、评审会议纪要、会议签到表、成果审查记录表、编制成果签收表等），从而能及时了解项目实施或工作进展情况，预测预算考核时点项目实施进度、工作进度和预算执行进度，</w:t>
      </w:r>
      <w:r w:rsidR="00242849" w:rsidRPr="00A83E4A">
        <w:rPr>
          <w:rFonts w:ascii="仿宋_GB2312" w:eastAsia="仿宋_GB2312" w:hAnsi="Times New Roman" w:cs="Times New Roman" w:hint="eastAsia"/>
          <w:sz w:val="32"/>
          <w:szCs w:val="32"/>
        </w:rPr>
        <w:t>通过</w:t>
      </w:r>
      <w:r w:rsidR="003A65C3" w:rsidRPr="00A83E4A">
        <w:rPr>
          <w:rFonts w:ascii="仿宋_GB2312" w:eastAsia="仿宋_GB2312" w:hAnsi="Times New Roman" w:cs="Times New Roman" w:hint="eastAsia"/>
          <w:sz w:val="32"/>
          <w:szCs w:val="32"/>
        </w:rPr>
        <w:t>上述</w:t>
      </w:r>
      <w:r w:rsidR="00242849" w:rsidRPr="00A83E4A">
        <w:rPr>
          <w:rFonts w:ascii="仿宋_GB2312" w:eastAsia="仿宋_GB2312" w:hAnsi="Times New Roman" w:cs="Times New Roman" w:hint="eastAsia"/>
          <w:sz w:val="32"/>
          <w:szCs w:val="32"/>
        </w:rPr>
        <w:t>绩效监控信息深入分析预算执行进度慢、绩效水平不高的具体原因，对绩效监控中发现的绩效目标执行偏差和管理漏洞，及时分类处置措施予以纠正。</w:t>
      </w:r>
    </w:p>
    <w:p w14:paraId="0B858DFC" w14:textId="1E99EFE6" w:rsidR="009220BA" w:rsidRPr="00A83E4A" w:rsidRDefault="006539B8">
      <w:pPr>
        <w:pStyle w:val="2"/>
        <w:spacing w:before="0" w:after="0" w:line="560" w:lineRule="exact"/>
        <w:ind w:left="643"/>
        <w:rPr>
          <w:rFonts w:ascii="仿宋_GB2312" w:eastAsia="仿宋_GB2312" w:hAnsi="Times New Roman"/>
        </w:rPr>
      </w:pPr>
      <w:bookmarkStart w:id="251" w:name="_Toc45745045"/>
      <w:r w:rsidRPr="00A83E4A">
        <w:rPr>
          <w:rFonts w:ascii="仿宋_GB2312" w:eastAsia="仿宋_GB2312" w:hAnsi="Times New Roman" w:hint="eastAsia"/>
        </w:rPr>
        <w:t>（五）强化项目实施效果</w:t>
      </w:r>
      <w:bookmarkEnd w:id="251"/>
    </w:p>
    <w:p w14:paraId="1DA4C322" w14:textId="77777777" w:rsidR="009220BA" w:rsidRPr="00A83E4A" w:rsidRDefault="006539B8">
      <w:pPr>
        <w:pStyle w:val="3"/>
        <w:spacing w:before="0" w:after="0" w:line="560" w:lineRule="exact"/>
        <w:ind w:firstLineChars="200" w:firstLine="643"/>
        <w:rPr>
          <w:rFonts w:ascii="仿宋_GB2312" w:eastAsia="仿宋_GB2312" w:hAnsi="Times New Roman" w:cs="Times New Roman"/>
        </w:rPr>
      </w:pPr>
      <w:bookmarkStart w:id="252" w:name="_Toc44687373"/>
      <w:bookmarkStart w:id="253" w:name="_Toc45050752"/>
      <w:bookmarkStart w:id="254" w:name="_Toc45051707"/>
      <w:bookmarkStart w:id="255" w:name="_Toc45268819"/>
      <w:bookmarkStart w:id="256" w:name="_Toc45279353"/>
      <w:bookmarkStart w:id="257" w:name="_Toc45745046"/>
      <w:r w:rsidRPr="00A83E4A">
        <w:rPr>
          <w:rFonts w:ascii="仿宋_GB2312" w:eastAsia="仿宋_GB2312" w:hint="eastAsia"/>
        </w:rPr>
        <w:t>1.</w:t>
      </w:r>
      <w:r w:rsidRPr="00A83E4A">
        <w:rPr>
          <w:rFonts w:ascii="仿宋_GB2312" w:eastAsia="仿宋_GB2312" w:hAnsi="Times New Roman" w:hint="eastAsia"/>
        </w:rPr>
        <w:t>多渠道提高公众参与度</w:t>
      </w:r>
      <w:bookmarkEnd w:id="252"/>
      <w:bookmarkEnd w:id="253"/>
      <w:bookmarkEnd w:id="254"/>
      <w:bookmarkEnd w:id="255"/>
      <w:bookmarkEnd w:id="256"/>
      <w:bookmarkEnd w:id="257"/>
    </w:p>
    <w:p w14:paraId="34631C69" w14:textId="3A1B5D7E" w:rsidR="00C6741B" w:rsidRPr="00A83E4A" w:rsidRDefault="006539B8" w:rsidP="00C6741B">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仿宋_GB2312" w:cs="仿宋_GB2312" w:hint="eastAsia"/>
          <w:sz w:val="32"/>
          <w:szCs w:val="32"/>
        </w:rPr>
        <w:t>根据满意度调查问卷答题情况可以看出，公众接触大多通过网络（占比40.52%）和自然资源和规划局网站（占比27.49%）对规划进行了解。</w:t>
      </w:r>
      <w:r w:rsidR="00C6741B" w:rsidRPr="00A83E4A">
        <w:rPr>
          <w:rFonts w:ascii="仿宋_GB2312" w:eastAsia="仿宋_GB2312" w:hAnsi="仿宋_GB2312" w:cs="仿宋_GB2312" w:hint="eastAsia"/>
          <w:sz w:val="32"/>
          <w:szCs w:val="32"/>
        </w:rPr>
        <w:t>城乡规划主管部门应</w:t>
      </w:r>
      <w:r w:rsidR="00C6741B" w:rsidRPr="00A83E4A">
        <w:rPr>
          <w:rFonts w:ascii="仿宋_GB2312" w:eastAsia="仿宋_GB2312" w:hAnsi="Times New Roman" w:cs="Times New Roman" w:hint="eastAsia"/>
          <w:sz w:val="32"/>
          <w:szCs w:val="32"/>
        </w:rPr>
        <w:t>坚持人民城市为人民的思想，要坚持开门编规划，利用多种渠道，在规</w:t>
      </w:r>
      <w:r w:rsidR="00C6741B" w:rsidRPr="00A83E4A">
        <w:rPr>
          <w:rFonts w:ascii="仿宋_GB2312" w:eastAsia="仿宋_GB2312" w:hAnsi="Times New Roman" w:cs="Times New Roman" w:hint="eastAsia"/>
          <w:sz w:val="32"/>
          <w:szCs w:val="32"/>
        </w:rPr>
        <w:lastRenderedPageBreak/>
        <w:t>划</w:t>
      </w:r>
      <w:proofErr w:type="gramStart"/>
      <w:r w:rsidR="00C6741B" w:rsidRPr="00A83E4A">
        <w:rPr>
          <w:rFonts w:ascii="仿宋_GB2312" w:eastAsia="仿宋_GB2312" w:hAnsi="Times New Roman" w:cs="Times New Roman" w:hint="eastAsia"/>
          <w:sz w:val="32"/>
          <w:szCs w:val="32"/>
        </w:rPr>
        <w:t>编制全</w:t>
      </w:r>
      <w:proofErr w:type="gramEnd"/>
      <w:r w:rsidR="00C6741B" w:rsidRPr="00A83E4A">
        <w:rPr>
          <w:rFonts w:ascii="仿宋_GB2312" w:eastAsia="仿宋_GB2312" w:hAnsi="Times New Roman" w:cs="Times New Roman" w:hint="eastAsia"/>
          <w:sz w:val="32"/>
          <w:szCs w:val="32"/>
        </w:rPr>
        <w:t>过程充分倾听群众意见，完善公众参与制度，在现有宣传基础上，开发新的宣传途径（例如举办公众参与活动），多方位全面宣传城乡规划信息，提高全社会的规划意识，让人民群众认知规划、理解规划、支持规划，自觉维护规划。</w:t>
      </w:r>
    </w:p>
    <w:p w14:paraId="7CB4A9B3" w14:textId="77777777" w:rsidR="009220BA" w:rsidRPr="00A83E4A" w:rsidRDefault="006539B8">
      <w:pPr>
        <w:pStyle w:val="3"/>
        <w:spacing w:before="0" w:after="0" w:line="560" w:lineRule="exact"/>
        <w:ind w:firstLineChars="200" w:firstLine="643"/>
        <w:rPr>
          <w:rFonts w:ascii="仿宋_GB2312" w:eastAsia="仿宋_GB2312" w:hAnsi="Times New Roman" w:cs="Times New Roman"/>
        </w:rPr>
      </w:pPr>
      <w:bookmarkStart w:id="258" w:name="_Toc44687374"/>
      <w:bookmarkStart w:id="259" w:name="_Toc45050753"/>
      <w:bookmarkStart w:id="260" w:name="_Toc45051708"/>
      <w:bookmarkStart w:id="261" w:name="_Toc45268820"/>
      <w:bookmarkStart w:id="262" w:name="_Toc45279354"/>
      <w:bookmarkStart w:id="263" w:name="_Toc45745047"/>
      <w:r w:rsidRPr="00A83E4A">
        <w:rPr>
          <w:rFonts w:ascii="仿宋_GB2312" w:eastAsia="仿宋_GB2312" w:hint="eastAsia"/>
        </w:rPr>
        <w:t>2.</w:t>
      </w:r>
      <w:r w:rsidRPr="00A83E4A">
        <w:rPr>
          <w:rFonts w:ascii="仿宋_GB2312" w:eastAsia="仿宋_GB2312" w:hAnsi="Times New Roman" w:cs="Times New Roman" w:hint="eastAsia"/>
        </w:rPr>
        <w:t>多方位提升项目</w:t>
      </w:r>
      <w:bookmarkEnd w:id="258"/>
      <w:r w:rsidRPr="00A83E4A">
        <w:rPr>
          <w:rFonts w:ascii="仿宋_GB2312" w:eastAsia="仿宋_GB2312" w:hAnsi="Times New Roman" w:cs="Times New Roman" w:hint="eastAsia"/>
        </w:rPr>
        <w:t>应用率</w:t>
      </w:r>
      <w:bookmarkEnd w:id="259"/>
      <w:bookmarkEnd w:id="260"/>
      <w:bookmarkEnd w:id="261"/>
      <w:bookmarkEnd w:id="262"/>
      <w:bookmarkEnd w:id="263"/>
    </w:p>
    <w:p w14:paraId="39DF3F6C" w14:textId="77777777" w:rsidR="009220BA" w:rsidRPr="00A83E4A" w:rsidRDefault="006539B8">
      <w:pPr>
        <w:spacing w:line="560" w:lineRule="exact"/>
        <w:ind w:firstLineChars="200" w:firstLine="640"/>
        <w:rPr>
          <w:rFonts w:ascii="仿宋_GB2312" w:eastAsia="仿宋_GB2312"/>
        </w:rPr>
      </w:pPr>
      <w:r w:rsidRPr="00A83E4A">
        <w:rPr>
          <w:rFonts w:ascii="仿宋_GB2312" w:eastAsia="仿宋_GB2312" w:hAnsi="Times New Roman" w:cs="Times New Roman" w:hint="eastAsia"/>
          <w:sz w:val="32"/>
          <w:szCs w:val="32"/>
        </w:rPr>
        <w:t>建立长效管理机制，在过程监控管理的基础上，增加项目运用情况、效果跟踪管理制度。针对项目成果在运用中的痛点、难点进行总结，积极解决，提高用户满意度和项目效果。</w:t>
      </w:r>
    </w:p>
    <w:p w14:paraId="4490F4C4" w14:textId="77777777" w:rsidR="009220BA" w:rsidRPr="00A83E4A" w:rsidRDefault="006539B8">
      <w:pPr>
        <w:pStyle w:val="3"/>
        <w:spacing w:before="0" w:after="0" w:line="560" w:lineRule="exact"/>
        <w:ind w:firstLineChars="200" w:firstLine="643"/>
        <w:rPr>
          <w:rFonts w:ascii="仿宋_GB2312" w:eastAsia="仿宋_GB2312" w:hAnsi="Times New Roman" w:cs="Times New Roman"/>
        </w:rPr>
      </w:pPr>
      <w:bookmarkStart w:id="264" w:name="_Toc44687375"/>
      <w:bookmarkStart w:id="265" w:name="_Toc45051709"/>
      <w:bookmarkStart w:id="266" w:name="_Toc45050754"/>
      <w:bookmarkStart w:id="267" w:name="_Toc45268821"/>
      <w:bookmarkStart w:id="268" w:name="_Toc45279355"/>
      <w:bookmarkStart w:id="269" w:name="_Toc45745048"/>
      <w:r w:rsidRPr="00A83E4A">
        <w:rPr>
          <w:rFonts w:ascii="仿宋_GB2312" w:eastAsia="仿宋_GB2312" w:hint="eastAsia"/>
        </w:rPr>
        <w:t>3.</w:t>
      </w:r>
      <w:r w:rsidRPr="00A83E4A">
        <w:rPr>
          <w:rFonts w:ascii="仿宋_GB2312" w:eastAsia="仿宋_GB2312" w:hAnsi="Times New Roman" w:cs="Times New Roman" w:hint="eastAsia"/>
        </w:rPr>
        <w:t>多举措提高公众满意度</w:t>
      </w:r>
      <w:bookmarkEnd w:id="264"/>
      <w:bookmarkEnd w:id="265"/>
      <w:bookmarkEnd w:id="266"/>
      <w:bookmarkEnd w:id="267"/>
      <w:bookmarkEnd w:id="268"/>
      <w:bookmarkEnd w:id="269"/>
    </w:p>
    <w:p w14:paraId="080AD793" w14:textId="3725C191" w:rsidR="009220BA" w:rsidRPr="00A83E4A" w:rsidRDefault="00CB5A76">
      <w:pPr>
        <w:spacing w:line="560" w:lineRule="exact"/>
        <w:ind w:firstLineChars="200" w:firstLine="64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习近平总书记强调，“城市规划建设做得好不好，最终要用人民群众满意度来衡量”。</w:t>
      </w:r>
      <w:r w:rsidR="006539B8" w:rsidRPr="00A83E4A">
        <w:rPr>
          <w:rFonts w:ascii="仿宋_GB2312" w:eastAsia="仿宋_GB2312" w:hAnsi="Times New Roman" w:cs="Times New Roman" w:hint="eastAsia"/>
          <w:sz w:val="32"/>
          <w:szCs w:val="32"/>
        </w:rPr>
        <w:t>在编制全程需倾听民声，编制前注重调查研究无锡实际情况；编制中注重“以人为本、突出无锡特色、国际视野，高瞻远瞩”编制实用性规划；编制后注重规划成果公示，收集民众反馈意见。</w:t>
      </w:r>
    </w:p>
    <w:p w14:paraId="22FCEA1C" w14:textId="77777777" w:rsidR="009220BA" w:rsidRPr="00A83E4A" w:rsidRDefault="006539B8">
      <w:pPr>
        <w:pStyle w:val="1"/>
        <w:spacing w:before="0" w:after="0" w:line="560" w:lineRule="exact"/>
        <w:ind w:firstLineChars="200" w:firstLine="643"/>
        <w:rPr>
          <w:rFonts w:ascii="仿宋_GB2312" w:eastAsia="仿宋_GB2312" w:hAnsi="Times New Roman" w:cs="Times New Roman"/>
          <w:sz w:val="32"/>
          <w:szCs w:val="32"/>
        </w:rPr>
      </w:pPr>
      <w:bookmarkStart w:id="270" w:name="_Toc43574365"/>
      <w:bookmarkStart w:id="271" w:name="_Toc45745049"/>
      <w:r w:rsidRPr="00A83E4A">
        <w:rPr>
          <w:rFonts w:ascii="仿宋_GB2312" w:eastAsia="仿宋_GB2312" w:hAnsi="Times New Roman" w:cs="Times New Roman" w:hint="eastAsia"/>
          <w:sz w:val="32"/>
          <w:szCs w:val="32"/>
        </w:rPr>
        <w:t>七、</w:t>
      </w:r>
      <w:bookmarkEnd w:id="270"/>
      <w:r w:rsidRPr="00A83E4A">
        <w:rPr>
          <w:rFonts w:ascii="仿宋_GB2312" w:eastAsia="仿宋_GB2312" w:hAnsi="Times New Roman" w:cs="Times New Roman" w:hint="eastAsia"/>
          <w:sz w:val="32"/>
          <w:szCs w:val="32"/>
        </w:rPr>
        <w:t>其他需说明的问题</w:t>
      </w:r>
      <w:bookmarkEnd w:id="271"/>
    </w:p>
    <w:p w14:paraId="5BAE077E" w14:textId="7AD85D4B" w:rsidR="009220BA" w:rsidRPr="00A83E4A" w:rsidRDefault="006539B8">
      <w:pPr>
        <w:spacing w:line="560" w:lineRule="exact"/>
        <w:ind w:firstLineChars="200" w:firstLine="640"/>
        <w:rPr>
          <w:rFonts w:ascii="仿宋_GB2312" w:eastAsia="仿宋_GB2312" w:hAnsi="Times New Roman" w:cs="Times New Roman"/>
          <w:sz w:val="32"/>
          <w:szCs w:val="32"/>
        </w:rPr>
      </w:pPr>
      <w:bookmarkStart w:id="272" w:name="_Toc43574389"/>
      <w:bookmarkStart w:id="273" w:name="_Toc45051712"/>
      <w:r w:rsidRPr="00A83E4A">
        <w:rPr>
          <w:rFonts w:ascii="仿宋_GB2312" w:eastAsia="仿宋_GB2312" w:hAnsi="Times New Roman" w:cs="Times New Roman" w:hint="eastAsia"/>
          <w:sz w:val="32"/>
          <w:szCs w:val="32"/>
        </w:rPr>
        <w:t>市自然资源规划局编制的规划大多是宏观层面的规划，编制成果产生影响的周期较长，大多为3-5年，有的甚至到10年。短期内是无法客观并且有可操作地对规划编制的社会效益、生态效益、经济效益进行评价。建议延长绩效评价周期，从评价具体某一个或者某一类的规划落地项目等角度倒推评价规划编制成果。</w:t>
      </w:r>
    </w:p>
    <w:p w14:paraId="2B91159F" w14:textId="77777777" w:rsidR="00E01235" w:rsidRPr="00A83E4A" w:rsidRDefault="00E01235" w:rsidP="00E01235">
      <w:pPr>
        <w:spacing w:line="560" w:lineRule="exact"/>
        <w:ind w:firstLineChars="200" w:firstLine="640"/>
        <w:rPr>
          <w:rFonts w:ascii="仿宋_GB2312" w:eastAsia="仿宋_GB2312" w:hAnsi="Times New Roman" w:cs="Times New Roman"/>
          <w:sz w:val="32"/>
          <w:szCs w:val="32"/>
        </w:rPr>
      </w:pPr>
      <w:bookmarkStart w:id="274" w:name="_Toc45268823"/>
      <w:bookmarkStart w:id="275" w:name="_Toc45279357"/>
    </w:p>
    <w:p w14:paraId="2D0F9805" w14:textId="6F714D33" w:rsidR="009220BA" w:rsidRPr="00A83E4A" w:rsidRDefault="006539B8" w:rsidP="00284021">
      <w:pPr>
        <w:spacing w:line="560" w:lineRule="exact"/>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附件：</w:t>
      </w:r>
      <w:bookmarkStart w:id="276" w:name="_Toc45268824"/>
      <w:bookmarkStart w:id="277" w:name="_Toc45279358"/>
      <w:bookmarkEnd w:id="272"/>
      <w:bookmarkEnd w:id="274"/>
      <w:bookmarkEnd w:id="275"/>
      <w:r w:rsidRPr="00A83E4A">
        <w:rPr>
          <w:rFonts w:ascii="仿宋_GB2312" w:eastAsia="仿宋_GB2312" w:hAnsi="Times New Roman" w:cs="Times New Roman" w:hint="eastAsia"/>
          <w:sz w:val="32"/>
          <w:szCs w:val="32"/>
        </w:rPr>
        <w:t>1.无锡市2019年度城市规划编制专项资金（不含规划</w:t>
      </w:r>
      <w:r w:rsidRPr="00A83E4A">
        <w:rPr>
          <w:rFonts w:ascii="仿宋_GB2312" w:eastAsia="仿宋_GB2312" w:hAnsi="Times New Roman" w:cs="Times New Roman" w:hint="eastAsia"/>
          <w:sz w:val="32"/>
          <w:szCs w:val="32"/>
        </w:rPr>
        <w:lastRenderedPageBreak/>
        <w:t>指令性任务）资金绩效评价指标表</w:t>
      </w:r>
      <w:bookmarkEnd w:id="273"/>
      <w:bookmarkEnd w:id="276"/>
      <w:bookmarkEnd w:id="277"/>
    </w:p>
    <w:p w14:paraId="4A47C30B" w14:textId="3AE2FBCD" w:rsidR="009220BA" w:rsidRPr="00A83E4A" w:rsidRDefault="006539B8" w:rsidP="00284021">
      <w:pPr>
        <w:spacing w:line="560" w:lineRule="exact"/>
        <w:ind w:firstLineChars="300" w:firstLine="960"/>
        <w:rPr>
          <w:rFonts w:ascii="仿宋_GB2312" w:eastAsia="仿宋_GB2312" w:hAnsi="Times New Roman" w:cs="Times New Roman"/>
          <w:sz w:val="32"/>
          <w:szCs w:val="32"/>
        </w:rPr>
      </w:pPr>
      <w:bookmarkStart w:id="278" w:name="_Toc45268825"/>
      <w:bookmarkStart w:id="279" w:name="_Toc45279359"/>
      <w:r w:rsidRPr="00A83E4A">
        <w:rPr>
          <w:rFonts w:ascii="仿宋_GB2312" w:eastAsia="仿宋_GB2312" w:hAnsi="Times New Roman" w:cs="Times New Roman" w:hint="eastAsia"/>
          <w:sz w:val="32"/>
          <w:szCs w:val="32"/>
        </w:rPr>
        <w:t>2.无锡市2019年度城市规划编制专项资金（不含规划指令性任务）绩效指标打分分析说明</w:t>
      </w:r>
      <w:bookmarkEnd w:id="278"/>
      <w:bookmarkEnd w:id="279"/>
    </w:p>
    <w:p w14:paraId="30E2BEC4" w14:textId="02FECBE9" w:rsidR="005E58C4" w:rsidRPr="00A83E4A" w:rsidRDefault="005E58C4" w:rsidP="00284021">
      <w:pPr>
        <w:spacing w:line="560" w:lineRule="exact"/>
        <w:ind w:firstLineChars="300" w:firstLine="960"/>
        <w:rPr>
          <w:rFonts w:ascii="仿宋_GB2312" w:eastAsia="仿宋_GB2312" w:hAnsi="Times New Roman" w:cs="Times New Roman"/>
          <w:sz w:val="32"/>
          <w:szCs w:val="32"/>
        </w:rPr>
      </w:pPr>
    </w:p>
    <w:p w14:paraId="03E16571" w14:textId="77777777" w:rsidR="005E58C4" w:rsidRDefault="005E58C4" w:rsidP="00284021">
      <w:pPr>
        <w:spacing w:line="560" w:lineRule="exact"/>
        <w:ind w:firstLineChars="300" w:firstLine="960"/>
        <w:rPr>
          <w:rFonts w:ascii="仿宋_GB2312" w:eastAsia="仿宋_GB2312" w:hAnsi="Times New Roman" w:cs="Times New Roman"/>
          <w:sz w:val="32"/>
          <w:szCs w:val="32"/>
        </w:rPr>
      </w:pPr>
    </w:p>
    <w:p w14:paraId="133560E0" w14:textId="77777777" w:rsidR="000C74D6" w:rsidRPr="00A83E4A" w:rsidRDefault="000C74D6" w:rsidP="00284021">
      <w:pPr>
        <w:spacing w:line="560" w:lineRule="exact"/>
        <w:ind w:firstLineChars="300" w:firstLine="960"/>
        <w:rPr>
          <w:rFonts w:ascii="仿宋_GB2312" w:eastAsia="仿宋_GB2312" w:hAnsi="Times New Roman" w:cs="Times New Roman"/>
          <w:sz w:val="32"/>
          <w:szCs w:val="32"/>
        </w:rPr>
      </w:pPr>
    </w:p>
    <w:p w14:paraId="45EC5467" w14:textId="194EAA46" w:rsidR="005E58C4" w:rsidRPr="00A83E4A" w:rsidRDefault="005E58C4" w:rsidP="005E58C4">
      <w:pPr>
        <w:spacing w:line="560" w:lineRule="exact"/>
        <w:ind w:firstLineChars="1000" w:firstLine="320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江苏金达信会计师事务所有限公司</w:t>
      </w:r>
    </w:p>
    <w:p w14:paraId="79E700B0" w14:textId="3C1DBCF6" w:rsidR="005E58C4" w:rsidRPr="00A83E4A" w:rsidRDefault="005E58C4" w:rsidP="005E58C4">
      <w:pPr>
        <w:spacing w:line="560" w:lineRule="exact"/>
        <w:ind w:firstLineChars="1400" w:firstLine="4480"/>
        <w:rPr>
          <w:rFonts w:ascii="仿宋_GB2312" w:eastAsia="仿宋_GB2312" w:hAnsi="Times New Roman" w:cs="Times New Roman"/>
          <w:sz w:val="32"/>
          <w:szCs w:val="32"/>
        </w:rPr>
      </w:pPr>
      <w:r w:rsidRPr="00A83E4A">
        <w:rPr>
          <w:rFonts w:ascii="仿宋_GB2312" w:eastAsia="仿宋_GB2312" w:hAnsi="Times New Roman" w:cs="Times New Roman" w:hint="eastAsia"/>
          <w:sz w:val="32"/>
          <w:szCs w:val="32"/>
        </w:rPr>
        <w:t>2</w:t>
      </w:r>
      <w:r w:rsidRPr="00A83E4A">
        <w:rPr>
          <w:rFonts w:ascii="仿宋_GB2312" w:eastAsia="仿宋_GB2312" w:hAnsi="Times New Roman" w:cs="Times New Roman"/>
          <w:sz w:val="32"/>
          <w:szCs w:val="32"/>
        </w:rPr>
        <w:t>020</w:t>
      </w:r>
      <w:r w:rsidRPr="00A83E4A">
        <w:rPr>
          <w:rFonts w:ascii="仿宋_GB2312" w:eastAsia="仿宋_GB2312" w:hAnsi="Times New Roman" w:cs="Times New Roman" w:hint="eastAsia"/>
          <w:sz w:val="32"/>
          <w:szCs w:val="32"/>
        </w:rPr>
        <w:t>年</w:t>
      </w:r>
      <w:r w:rsidR="00AA0FF3">
        <w:rPr>
          <w:rFonts w:ascii="仿宋_GB2312" w:eastAsia="仿宋_GB2312" w:hAnsi="Times New Roman" w:cs="Times New Roman" w:hint="eastAsia"/>
          <w:sz w:val="32"/>
          <w:szCs w:val="32"/>
        </w:rPr>
        <w:t>0</w:t>
      </w:r>
      <w:r w:rsidR="00C6741B" w:rsidRPr="00A83E4A">
        <w:rPr>
          <w:rFonts w:ascii="仿宋_GB2312" w:eastAsia="仿宋_GB2312" w:hAnsi="Times New Roman" w:cs="Times New Roman"/>
          <w:sz w:val="32"/>
          <w:szCs w:val="32"/>
        </w:rPr>
        <w:t>8</w:t>
      </w:r>
      <w:r w:rsidRPr="00A83E4A">
        <w:rPr>
          <w:rFonts w:ascii="仿宋_GB2312" w:eastAsia="仿宋_GB2312" w:hAnsi="Times New Roman" w:cs="Times New Roman" w:hint="eastAsia"/>
          <w:sz w:val="32"/>
          <w:szCs w:val="32"/>
        </w:rPr>
        <w:t>月</w:t>
      </w:r>
      <w:r w:rsidR="00AA0FF3">
        <w:rPr>
          <w:rFonts w:ascii="仿宋_GB2312" w:eastAsia="仿宋_GB2312" w:hAnsi="Times New Roman" w:cs="Times New Roman" w:hint="eastAsia"/>
          <w:sz w:val="32"/>
          <w:szCs w:val="32"/>
        </w:rPr>
        <w:t>0</w:t>
      </w:r>
      <w:r w:rsidRPr="00A83E4A">
        <w:rPr>
          <w:rFonts w:ascii="仿宋_GB2312" w:eastAsia="仿宋_GB2312" w:hAnsi="Times New Roman" w:cs="Times New Roman"/>
          <w:sz w:val="32"/>
          <w:szCs w:val="32"/>
        </w:rPr>
        <w:t>3</w:t>
      </w:r>
      <w:r w:rsidRPr="00A83E4A">
        <w:rPr>
          <w:rFonts w:ascii="仿宋_GB2312" w:eastAsia="仿宋_GB2312" w:hAnsi="Times New Roman" w:cs="Times New Roman" w:hint="eastAsia"/>
          <w:sz w:val="32"/>
          <w:szCs w:val="32"/>
        </w:rPr>
        <w:t>日</w:t>
      </w:r>
    </w:p>
    <w:sectPr w:rsidR="005E58C4" w:rsidRPr="00A83E4A">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6E162" w14:textId="77777777" w:rsidR="00BC4612" w:rsidRDefault="00BC4612">
      <w:r>
        <w:separator/>
      </w:r>
    </w:p>
  </w:endnote>
  <w:endnote w:type="continuationSeparator" w:id="0">
    <w:p w14:paraId="625FDBBA" w14:textId="77777777" w:rsidR="00BC4612" w:rsidRDefault="00BC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0251" w14:textId="77777777" w:rsidR="00E77BDA" w:rsidRDefault="00E77BD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0A196" w14:textId="77777777" w:rsidR="00E77BDA" w:rsidRDefault="00E77BDA">
    <w:pPr>
      <w:pStyle w:val="a7"/>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D2310" w:rsidRPr="002D2310">
      <w:rPr>
        <w:rFonts w:ascii="宋体" w:hAnsi="宋体"/>
        <w:noProof/>
        <w:sz w:val="28"/>
        <w:szCs w:val="28"/>
        <w:lang w:val="zh-CN"/>
      </w:rPr>
      <w:t>18</w:t>
    </w:r>
    <w:r>
      <w:rPr>
        <w:rFonts w:ascii="宋体" w:hAnsi="宋体"/>
        <w:sz w:val="28"/>
        <w:szCs w:val="28"/>
      </w:rPr>
      <w:fldChar w:fldCharType="end"/>
    </w:r>
  </w:p>
  <w:p w14:paraId="7D13D3E0" w14:textId="77777777" w:rsidR="00E77BDA" w:rsidRDefault="00E77BD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1627D" w14:textId="77777777" w:rsidR="00BC4612" w:rsidRDefault="00BC4612">
      <w:r>
        <w:separator/>
      </w:r>
    </w:p>
  </w:footnote>
  <w:footnote w:type="continuationSeparator" w:id="0">
    <w:p w14:paraId="51C495D8" w14:textId="77777777" w:rsidR="00BC4612" w:rsidRDefault="00BC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F61"/>
    <w:multiLevelType w:val="multilevel"/>
    <w:tmpl w:val="04055F61"/>
    <w:lvl w:ilvl="0">
      <w:start w:val="1"/>
      <w:numFmt w:val="japaneseCounting"/>
      <w:lvlText w:val="（%1）"/>
      <w:lvlJc w:val="left"/>
      <w:pPr>
        <w:ind w:left="1639" w:hanging="996"/>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62"/>
    <w:rsid w:val="000009C5"/>
    <w:rsid w:val="0000408C"/>
    <w:rsid w:val="000128B5"/>
    <w:rsid w:val="000130D8"/>
    <w:rsid w:val="00013312"/>
    <w:rsid w:val="0001416B"/>
    <w:rsid w:val="00015E92"/>
    <w:rsid w:val="000222DE"/>
    <w:rsid w:val="00023D66"/>
    <w:rsid w:val="000246A4"/>
    <w:rsid w:val="000261A9"/>
    <w:rsid w:val="00027A2C"/>
    <w:rsid w:val="0003009C"/>
    <w:rsid w:val="00031A32"/>
    <w:rsid w:val="00034513"/>
    <w:rsid w:val="00034994"/>
    <w:rsid w:val="00036993"/>
    <w:rsid w:val="00040349"/>
    <w:rsid w:val="00042818"/>
    <w:rsid w:val="00044B29"/>
    <w:rsid w:val="00046CE2"/>
    <w:rsid w:val="00047D6C"/>
    <w:rsid w:val="00051147"/>
    <w:rsid w:val="00053E74"/>
    <w:rsid w:val="00053F19"/>
    <w:rsid w:val="00055AE6"/>
    <w:rsid w:val="00060EDE"/>
    <w:rsid w:val="0006252B"/>
    <w:rsid w:val="00064CAE"/>
    <w:rsid w:val="00065D5A"/>
    <w:rsid w:val="00067D58"/>
    <w:rsid w:val="000709A6"/>
    <w:rsid w:val="0007525C"/>
    <w:rsid w:val="00077B12"/>
    <w:rsid w:val="00077EC6"/>
    <w:rsid w:val="00080399"/>
    <w:rsid w:val="00080610"/>
    <w:rsid w:val="00081802"/>
    <w:rsid w:val="000820F5"/>
    <w:rsid w:val="000822C8"/>
    <w:rsid w:val="000829AB"/>
    <w:rsid w:val="0008308D"/>
    <w:rsid w:val="00085A9B"/>
    <w:rsid w:val="00091219"/>
    <w:rsid w:val="000A1BB4"/>
    <w:rsid w:val="000A367E"/>
    <w:rsid w:val="000A43F9"/>
    <w:rsid w:val="000A4786"/>
    <w:rsid w:val="000B23C9"/>
    <w:rsid w:val="000B3E27"/>
    <w:rsid w:val="000B4C0C"/>
    <w:rsid w:val="000B4D25"/>
    <w:rsid w:val="000B5A1E"/>
    <w:rsid w:val="000B5BD6"/>
    <w:rsid w:val="000B638D"/>
    <w:rsid w:val="000B68CB"/>
    <w:rsid w:val="000B6F82"/>
    <w:rsid w:val="000B70C9"/>
    <w:rsid w:val="000B74E8"/>
    <w:rsid w:val="000C0D65"/>
    <w:rsid w:val="000C120E"/>
    <w:rsid w:val="000C4FAA"/>
    <w:rsid w:val="000C5335"/>
    <w:rsid w:val="000C6569"/>
    <w:rsid w:val="000C74D6"/>
    <w:rsid w:val="000D2E3F"/>
    <w:rsid w:val="000D43C4"/>
    <w:rsid w:val="000D4542"/>
    <w:rsid w:val="000D4F5A"/>
    <w:rsid w:val="000D55EA"/>
    <w:rsid w:val="000D7D54"/>
    <w:rsid w:val="000E067F"/>
    <w:rsid w:val="000E558E"/>
    <w:rsid w:val="000E6E29"/>
    <w:rsid w:val="000F636B"/>
    <w:rsid w:val="00102657"/>
    <w:rsid w:val="001058D2"/>
    <w:rsid w:val="00106E37"/>
    <w:rsid w:val="00107D70"/>
    <w:rsid w:val="00115862"/>
    <w:rsid w:val="00115C1D"/>
    <w:rsid w:val="00116DAD"/>
    <w:rsid w:val="001200E4"/>
    <w:rsid w:val="00120FF7"/>
    <w:rsid w:val="001213BF"/>
    <w:rsid w:val="001217E8"/>
    <w:rsid w:val="001222BB"/>
    <w:rsid w:val="00122C42"/>
    <w:rsid w:val="001241FF"/>
    <w:rsid w:val="00124902"/>
    <w:rsid w:val="00125059"/>
    <w:rsid w:val="00127467"/>
    <w:rsid w:val="00127527"/>
    <w:rsid w:val="0013133B"/>
    <w:rsid w:val="00132420"/>
    <w:rsid w:val="001344EF"/>
    <w:rsid w:val="001365E0"/>
    <w:rsid w:val="001369CB"/>
    <w:rsid w:val="00137992"/>
    <w:rsid w:val="001379A3"/>
    <w:rsid w:val="00140E58"/>
    <w:rsid w:val="0014148B"/>
    <w:rsid w:val="00142D24"/>
    <w:rsid w:val="00143335"/>
    <w:rsid w:val="001529F1"/>
    <w:rsid w:val="001531AB"/>
    <w:rsid w:val="00157750"/>
    <w:rsid w:val="001618DB"/>
    <w:rsid w:val="00162EA7"/>
    <w:rsid w:val="00164A98"/>
    <w:rsid w:val="00166C58"/>
    <w:rsid w:val="001672BF"/>
    <w:rsid w:val="00167E68"/>
    <w:rsid w:val="00170908"/>
    <w:rsid w:val="00170DBC"/>
    <w:rsid w:val="001748A2"/>
    <w:rsid w:val="00175C10"/>
    <w:rsid w:val="00176CA7"/>
    <w:rsid w:val="00177AFF"/>
    <w:rsid w:val="001802CC"/>
    <w:rsid w:val="0018057E"/>
    <w:rsid w:val="001806CD"/>
    <w:rsid w:val="001818C6"/>
    <w:rsid w:val="001820F7"/>
    <w:rsid w:val="00182EE6"/>
    <w:rsid w:val="00187D00"/>
    <w:rsid w:val="00190059"/>
    <w:rsid w:val="00194C2D"/>
    <w:rsid w:val="00195B0B"/>
    <w:rsid w:val="001960C6"/>
    <w:rsid w:val="00197E2E"/>
    <w:rsid w:val="001A3141"/>
    <w:rsid w:val="001A4D4A"/>
    <w:rsid w:val="001A614F"/>
    <w:rsid w:val="001A76AE"/>
    <w:rsid w:val="001B07C3"/>
    <w:rsid w:val="001B0B23"/>
    <w:rsid w:val="001B172E"/>
    <w:rsid w:val="001B2BFE"/>
    <w:rsid w:val="001B4546"/>
    <w:rsid w:val="001B6E0D"/>
    <w:rsid w:val="001C0202"/>
    <w:rsid w:val="001C091E"/>
    <w:rsid w:val="001C0DD5"/>
    <w:rsid w:val="001C2261"/>
    <w:rsid w:val="001C4B91"/>
    <w:rsid w:val="001C51B4"/>
    <w:rsid w:val="001C555E"/>
    <w:rsid w:val="001C5EAE"/>
    <w:rsid w:val="001C65CC"/>
    <w:rsid w:val="001D07A2"/>
    <w:rsid w:val="001D1B09"/>
    <w:rsid w:val="001D4CD0"/>
    <w:rsid w:val="001D6677"/>
    <w:rsid w:val="001D6801"/>
    <w:rsid w:val="001E048D"/>
    <w:rsid w:val="001E0493"/>
    <w:rsid w:val="001E19A5"/>
    <w:rsid w:val="001E21EC"/>
    <w:rsid w:val="001E23DB"/>
    <w:rsid w:val="001E2C02"/>
    <w:rsid w:val="001E307E"/>
    <w:rsid w:val="001E6599"/>
    <w:rsid w:val="001E7A85"/>
    <w:rsid w:val="001E7E59"/>
    <w:rsid w:val="001F151C"/>
    <w:rsid w:val="001F18DC"/>
    <w:rsid w:val="001F3613"/>
    <w:rsid w:val="0020021C"/>
    <w:rsid w:val="00205BA8"/>
    <w:rsid w:val="00206B3C"/>
    <w:rsid w:val="00207104"/>
    <w:rsid w:val="002129C1"/>
    <w:rsid w:val="002161F2"/>
    <w:rsid w:val="00217C61"/>
    <w:rsid w:val="002316D4"/>
    <w:rsid w:val="00231CD3"/>
    <w:rsid w:val="00237BF8"/>
    <w:rsid w:val="002410EF"/>
    <w:rsid w:val="00242849"/>
    <w:rsid w:val="002442F8"/>
    <w:rsid w:val="002445A4"/>
    <w:rsid w:val="0024473B"/>
    <w:rsid w:val="00246AC3"/>
    <w:rsid w:val="00247E4F"/>
    <w:rsid w:val="00251B66"/>
    <w:rsid w:val="00253C5D"/>
    <w:rsid w:val="00254B88"/>
    <w:rsid w:val="00254C38"/>
    <w:rsid w:val="00255E2E"/>
    <w:rsid w:val="002566B5"/>
    <w:rsid w:val="00257862"/>
    <w:rsid w:val="00257BA9"/>
    <w:rsid w:val="00260E01"/>
    <w:rsid w:val="00260EAF"/>
    <w:rsid w:val="00264C19"/>
    <w:rsid w:val="002667AC"/>
    <w:rsid w:val="002677C9"/>
    <w:rsid w:val="002704C1"/>
    <w:rsid w:val="00270ECC"/>
    <w:rsid w:val="00271ACB"/>
    <w:rsid w:val="00272AE5"/>
    <w:rsid w:val="0028185C"/>
    <w:rsid w:val="00283A60"/>
    <w:rsid w:val="00283BFA"/>
    <w:rsid w:val="00284021"/>
    <w:rsid w:val="002864B0"/>
    <w:rsid w:val="00287A50"/>
    <w:rsid w:val="002902F2"/>
    <w:rsid w:val="002907D8"/>
    <w:rsid w:val="00290C9D"/>
    <w:rsid w:val="002917EC"/>
    <w:rsid w:val="00291FB8"/>
    <w:rsid w:val="002931E7"/>
    <w:rsid w:val="00297A75"/>
    <w:rsid w:val="002A1464"/>
    <w:rsid w:val="002A3235"/>
    <w:rsid w:val="002A36C3"/>
    <w:rsid w:val="002A5372"/>
    <w:rsid w:val="002A72B3"/>
    <w:rsid w:val="002B03BB"/>
    <w:rsid w:val="002B0BA2"/>
    <w:rsid w:val="002B1601"/>
    <w:rsid w:val="002B35E7"/>
    <w:rsid w:val="002B65C2"/>
    <w:rsid w:val="002B76D5"/>
    <w:rsid w:val="002C038C"/>
    <w:rsid w:val="002C130C"/>
    <w:rsid w:val="002C23C1"/>
    <w:rsid w:val="002C378C"/>
    <w:rsid w:val="002D02E3"/>
    <w:rsid w:val="002D18E3"/>
    <w:rsid w:val="002D2310"/>
    <w:rsid w:val="002D658A"/>
    <w:rsid w:val="002D68C1"/>
    <w:rsid w:val="002D6A2F"/>
    <w:rsid w:val="002D719A"/>
    <w:rsid w:val="002E15F9"/>
    <w:rsid w:val="002E3AE6"/>
    <w:rsid w:val="002E4A76"/>
    <w:rsid w:val="002E67EE"/>
    <w:rsid w:val="002F11E5"/>
    <w:rsid w:val="002F15EB"/>
    <w:rsid w:val="002F4970"/>
    <w:rsid w:val="002F5F10"/>
    <w:rsid w:val="002F67C6"/>
    <w:rsid w:val="002F7ABC"/>
    <w:rsid w:val="00301279"/>
    <w:rsid w:val="00301EA5"/>
    <w:rsid w:val="00305EC3"/>
    <w:rsid w:val="003062F7"/>
    <w:rsid w:val="00311605"/>
    <w:rsid w:val="003129FD"/>
    <w:rsid w:val="00312C7A"/>
    <w:rsid w:val="00315FF7"/>
    <w:rsid w:val="0032482C"/>
    <w:rsid w:val="00325C8A"/>
    <w:rsid w:val="00326254"/>
    <w:rsid w:val="0032662B"/>
    <w:rsid w:val="00333CBB"/>
    <w:rsid w:val="00334BC2"/>
    <w:rsid w:val="0033504F"/>
    <w:rsid w:val="00336C39"/>
    <w:rsid w:val="003434C7"/>
    <w:rsid w:val="00343590"/>
    <w:rsid w:val="0034387F"/>
    <w:rsid w:val="00343B45"/>
    <w:rsid w:val="00350975"/>
    <w:rsid w:val="00356C0A"/>
    <w:rsid w:val="00361621"/>
    <w:rsid w:val="00363BA0"/>
    <w:rsid w:val="00364BA6"/>
    <w:rsid w:val="00372525"/>
    <w:rsid w:val="003762B6"/>
    <w:rsid w:val="00377D5B"/>
    <w:rsid w:val="0038268A"/>
    <w:rsid w:val="00382B4A"/>
    <w:rsid w:val="00386895"/>
    <w:rsid w:val="00387F8B"/>
    <w:rsid w:val="0039074C"/>
    <w:rsid w:val="00391464"/>
    <w:rsid w:val="003931C4"/>
    <w:rsid w:val="00394234"/>
    <w:rsid w:val="003952A0"/>
    <w:rsid w:val="003A16DC"/>
    <w:rsid w:val="003A341B"/>
    <w:rsid w:val="003A4120"/>
    <w:rsid w:val="003A65C3"/>
    <w:rsid w:val="003A7175"/>
    <w:rsid w:val="003A7735"/>
    <w:rsid w:val="003B000C"/>
    <w:rsid w:val="003B0133"/>
    <w:rsid w:val="003B0365"/>
    <w:rsid w:val="003B051C"/>
    <w:rsid w:val="003B0DE8"/>
    <w:rsid w:val="003B2604"/>
    <w:rsid w:val="003B286D"/>
    <w:rsid w:val="003C1454"/>
    <w:rsid w:val="003C1C32"/>
    <w:rsid w:val="003C21BC"/>
    <w:rsid w:val="003C5176"/>
    <w:rsid w:val="003C5520"/>
    <w:rsid w:val="003C729A"/>
    <w:rsid w:val="003C7DEC"/>
    <w:rsid w:val="003D17A3"/>
    <w:rsid w:val="003D1F6D"/>
    <w:rsid w:val="003D4E3C"/>
    <w:rsid w:val="003D7C43"/>
    <w:rsid w:val="003E19B1"/>
    <w:rsid w:val="003E1F42"/>
    <w:rsid w:val="003E2F40"/>
    <w:rsid w:val="003E4CB2"/>
    <w:rsid w:val="003E514F"/>
    <w:rsid w:val="003E5348"/>
    <w:rsid w:val="003E5393"/>
    <w:rsid w:val="003E78BF"/>
    <w:rsid w:val="003F3A2C"/>
    <w:rsid w:val="003F60F0"/>
    <w:rsid w:val="003F64A0"/>
    <w:rsid w:val="00401C70"/>
    <w:rsid w:val="00410F3F"/>
    <w:rsid w:val="0041190F"/>
    <w:rsid w:val="0041316C"/>
    <w:rsid w:val="00415FC3"/>
    <w:rsid w:val="004210C3"/>
    <w:rsid w:val="00421FE5"/>
    <w:rsid w:val="004233A8"/>
    <w:rsid w:val="00423C66"/>
    <w:rsid w:val="004278A0"/>
    <w:rsid w:val="00432E21"/>
    <w:rsid w:val="00433B6F"/>
    <w:rsid w:val="0043635A"/>
    <w:rsid w:val="004376F7"/>
    <w:rsid w:val="00437EB3"/>
    <w:rsid w:val="00440C6C"/>
    <w:rsid w:val="00440DC2"/>
    <w:rsid w:val="004429B1"/>
    <w:rsid w:val="004430C4"/>
    <w:rsid w:val="00444E27"/>
    <w:rsid w:val="004452B1"/>
    <w:rsid w:val="004462E3"/>
    <w:rsid w:val="004476FA"/>
    <w:rsid w:val="004503C7"/>
    <w:rsid w:val="004514C5"/>
    <w:rsid w:val="00452D41"/>
    <w:rsid w:val="00453D22"/>
    <w:rsid w:val="004563F5"/>
    <w:rsid w:val="00457164"/>
    <w:rsid w:val="004608A6"/>
    <w:rsid w:val="00460929"/>
    <w:rsid w:val="00462873"/>
    <w:rsid w:val="00463F43"/>
    <w:rsid w:val="0046438E"/>
    <w:rsid w:val="004659E1"/>
    <w:rsid w:val="00471347"/>
    <w:rsid w:val="00471FD9"/>
    <w:rsid w:val="004747F4"/>
    <w:rsid w:val="00476F75"/>
    <w:rsid w:val="00481F05"/>
    <w:rsid w:val="00482488"/>
    <w:rsid w:val="004847F2"/>
    <w:rsid w:val="00487488"/>
    <w:rsid w:val="00494C81"/>
    <w:rsid w:val="00495E6D"/>
    <w:rsid w:val="004A0651"/>
    <w:rsid w:val="004A19E2"/>
    <w:rsid w:val="004A2607"/>
    <w:rsid w:val="004A3211"/>
    <w:rsid w:val="004A34B0"/>
    <w:rsid w:val="004A4DBF"/>
    <w:rsid w:val="004A5AD6"/>
    <w:rsid w:val="004A6ECC"/>
    <w:rsid w:val="004B13D9"/>
    <w:rsid w:val="004B28EE"/>
    <w:rsid w:val="004B2F16"/>
    <w:rsid w:val="004B41C0"/>
    <w:rsid w:val="004B4F9A"/>
    <w:rsid w:val="004B61A7"/>
    <w:rsid w:val="004B66FE"/>
    <w:rsid w:val="004C2FCE"/>
    <w:rsid w:val="004C56B6"/>
    <w:rsid w:val="004D0D36"/>
    <w:rsid w:val="004D156A"/>
    <w:rsid w:val="004D5964"/>
    <w:rsid w:val="004D6763"/>
    <w:rsid w:val="004D6E77"/>
    <w:rsid w:val="004E2AC2"/>
    <w:rsid w:val="004E356B"/>
    <w:rsid w:val="004F23F3"/>
    <w:rsid w:val="004F2E3D"/>
    <w:rsid w:val="004F2FF4"/>
    <w:rsid w:val="004F390E"/>
    <w:rsid w:val="004F4DC7"/>
    <w:rsid w:val="004F5D9D"/>
    <w:rsid w:val="004F61E0"/>
    <w:rsid w:val="00501543"/>
    <w:rsid w:val="00501805"/>
    <w:rsid w:val="00501810"/>
    <w:rsid w:val="005108E4"/>
    <w:rsid w:val="005115D7"/>
    <w:rsid w:val="005120AA"/>
    <w:rsid w:val="00513676"/>
    <w:rsid w:val="00515512"/>
    <w:rsid w:val="00515D83"/>
    <w:rsid w:val="00516D07"/>
    <w:rsid w:val="00520A57"/>
    <w:rsid w:val="00520E15"/>
    <w:rsid w:val="00521005"/>
    <w:rsid w:val="0052193F"/>
    <w:rsid w:val="00523A84"/>
    <w:rsid w:val="00524739"/>
    <w:rsid w:val="00526E8F"/>
    <w:rsid w:val="00532C93"/>
    <w:rsid w:val="00532E4A"/>
    <w:rsid w:val="00535116"/>
    <w:rsid w:val="005359C0"/>
    <w:rsid w:val="00536831"/>
    <w:rsid w:val="005370B3"/>
    <w:rsid w:val="0053787A"/>
    <w:rsid w:val="00537BD7"/>
    <w:rsid w:val="0054207D"/>
    <w:rsid w:val="00542588"/>
    <w:rsid w:val="00542A9C"/>
    <w:rsid w:val="00542AE2"/>
    <w:rsid w:val="00543E5C"/>
    <w:rsid w:val="00550991"/>
    <w:rsid w:val="00551BB0"/>
    <w:rsid w:val="00555389"/>
    <w:rsid w:val="00555A42"/>
    <w:rsid w:val="00556AB6"/>
    <w:rsid w:val="0056013B"/>
    <w:rsid w:val="00562D39"/>
    <w:rsid w:val="0056320C"/>
    <w:rsid w:val="00565224"/>
    <w:rsid w:val="00572558"/>
    <w:rsid w:val="00572898"/>
    <w:rsid w:val="005728F3"/>
    <w:rsid w:val="00573058"/>
    <w:rsid w:val="00574D12"/>
    <w:rsid w:val="00576A55"/>
    <w:rsid w:val="00577115"/>
    <w:rsid w:val="00580AD9"/>
    <w:rsid w:val="00581D2C"/>
    <w:rsid w:val="005831AD"/>
    <w:rsid w:val="005847B1"/>
    <w:rsid w:val="0059575C"/>
    <w:rsid w:val="00595B64"/>
    <w:rsid w:val="005971A6"/>
    <w:rsid w:val="005A30FF"/>
    <w:rsid w:val="005A6112"/>
    <w:rsid w:val="005A64C4"/>
    <w:rsid w:val="005A67EF"/>
    <w:rsid w:val="005B0386"/>
    <w:rsid w:val="005B09D7"/>
    <w:rsid w:val="005B38C5"/>
    <w:rsid w:val="005B4730"/>
    <w:rsid w:val="005B5599"/>
    <w:rsid w:val="005B594E"/>
    <w:rsid w:val="005B7A3A"/>
    <w:rsid w:val="005C06FE"/>
    <w:rsid w:val="005C19A0"/>
    <w:rsid w:val="005C4974"/>
    <w:rsid w:val="005C68D6"/>
    <w:rsid w:val="005C6DAC"/>
    <w:rsid w:val="005C783F"/>
    <w:rsid w:val="005D17C4"/>
    <w:rsid w:val="005D206D"/>
    <w:rsid w:val="005D288E"/>
    <w:rsid w:val="005D33ED"/>
    <w:rsid w:val="005D38AD"/>
    <w:rsid w:val="005D394E"/>
    <w:rsid w:val="005D50A9"/>
    <w:rsid w:val="005D538E"/>
    <w:rsid w:val="005D6603"/>
    <w:rsid w:val="005D7DF2"/>
    <w:rsid w:val="005E2E1D"/>
    <w:rsid w:val="005E498C"/>
    <w:rsid w:val="005E4D61"/>
    <w:rsid w:val="005E5584"/>
    <w:rsid w:val="005E58C4"/>
    <w:rsid w:val="005E6DB6"/>
    <w:rsid w:val="005E7CB3"/>
    <w:rsid w:val="005F0D20"/>
    <w:rsid w:val="005F292D"/>
    <w:rsid w:val="005F35EA"/>
    <w:rsid w:val="005F54FD"/>
    <w:rsid w:val="005F7B99"/>
    <w:rsid w:val="006002CF"/>
    <w:rsid w:val="00601868"/>
    <w:rsid w:val="00603AEA"/>
    <w:rsid w:val="00605AC5"/>
    <w:rsid w:val="00606699"/>
    <w:rsid w:val="006107A0"/>
    <w:rsid w:val="006108F8"/>
    <w:rsid w:val="00610DC0"/>
    <w:rsid w:val="0061123E"/>
    <w:rsid w:val="00612196"/>
    <w:rsid w:val="00613944"/>
    <w:rsid w:val="00613DBD"/>
    <w:rsid w:val="00615B37"/>
    <w:rsid w:val="00616F90"/>
    <w:rsid w:val="0062154A"/>
    <w:rsid w:val="00623F8E"/>
    <w:rsid w:val="0062404E"/>
    <w:rsid w:val="00625B30"/>
    <w:rsid w:val="0062725E"/>
    <w:rsid w:val="0063003F"/>
    <w:rsid w:val="006306DA"/>
    <w:rsid w:val="0063143E"/>
    <w:rsid w:val="00631788"/>
    <w:rsid w:val="0063364C"/>
    <w:rsid w:val="00633889"/>
    <w:rsid w:val="006345EF"/>
    <w:rsid w:val="00636673"/>
    <w:rsid w:val="00637413"/>
    <w:rsid w:val="00637924"/>
    <w:rsid w:val="00640581"/>
    <w:rsid w:val="0064095C"/>
    <w:rsid w:val="00640B7A"/>
    <w:rsid w:val="00641490"/>
    <w:rsid w:val="00642B77"/>
    <w:rsid w:val="00644A84"/>
    <w:rsid w:val="006454E7"/>
    <w:rsid w:val="006471E2"/>
    <w:rsid w:val="0064730D"/>
    <w:rsid w:val="00650763"/>
    <w:rsid w:val="006539B8"/>
    <w:rsid w:val="00653EED"/>
    <w:rsid w:val="00654B29"/>
    <w:rsid w:val="00655BEE"/>
    <w:rsid w:val="00656FC5"/>
    <w:rsid w:val="006574DF"/>
    <w:rsid w:val="006577D6"/>
    <w:rsid w:val="006611CC"/>
    <w:rsid w:val="00661895"/>
    <w:rsid w:val="00661F2A"/>
    <w:rsid w:val="006624CE"/>
    <w:rsid w:val="00662E77"/>
    <w:rsid w:val="00663F80"/>
    <w:rsid w:val="0066480B"/>
    <w:rsid w:val="0066697F"/>
    <w:rsid w:val="00666AB3"/>
    <w:rsid w:val="00667885"/>
    <w:rsid w:val="0067564C"/>
    <w:rsid w:val="0067642B"/>
    <w:rsid w:val="00676C52"/>
    <w:rsid w:val="0067779A"/>
    <w:rsid w:val="006818F2"/>
    <w:rsid w:val="006866B5"/>
    <w:rsid w:val="00690569"/>
    <w:rsid w:val="00692069"/>
    <w:rsid w:val="00692611"/>
    <w:rsid w:val="00693504"/>
    <w:rsid w:val="006956A2"/>
    <w:rsid w:val="006957C2"/>
    <w:rsid w:val="00696E0E"/>
    <w:rsid w:val="006A0CEF"/>
    <w:rsid w:val="006A0EC0"/>
    <w:rsid w:val="006A0FF9"/>
    <w:rsid w:val="006A2553"/>
    <w:rsid w:val="006A3ED0"/>
    <w:rsid w:val="006A4048"/>
    <w:rsid w:val="006A7A79"/>
    <w:rsid w:val="006A7E31"/>
    <w:rsid w:val="006B0BFC"/>
    <w:rsid w:val="006B2B03"/>
    <w:rsid w:val="006B4F07"/>
    <w:rsid w:val="006B50FC"/>
    <w:rsid w:val="006B6566"/>
    <w:rsid w:val="006B717D"/>
    <w:rsid w:val="006C139F"/>
    <w:rsid w:val="006C260E"/>
    <w:rsid w:val="006C477B"/>
    <w:rsid w:val="006C59C3"/>
    <w:rsid w:val="006C7022"/>
    <w:rsid w:val="006C7511"/>
    <w:rsid w:val="006D08DA"/>
    <w:rsid w:val="006D094C"/>
    <w:rsid w:val="006D1C7C"/>
    <w:rsid w:val="006D2D0E"/>
    <w:rsid w:val="006D4235"/>
    <w:rsid w:val="006D6A12"/>
    <w:rsid w:val="006D6FF2"/>
    <w:rsid w:val="006D7884"/>
    <w:rsid w:val="006D78EA"/>
    <w:rsid w:val="006E38C5"/>
    <w:rsid w:val="006E3CFE"/>
    <w:rsid w:val="006E68D3"/>
    <w:rsid w:val="006E6AFC"/>
    <w:rsid w:val="006E6CB7"/>
    <w:rsid w:val="006E7137"/>
    <w:rsid w:val="006E770E"/>
    <w:rsid w:val="006F1EA5"/>
    <w:rsid w:val="006F2CE1"/>
    <w:rsid w:val="006F401E"/>
    <w:rsid w:val="006F6F8D"/>
    <w:rsid w:val="0070410A"/>
    <w:rsid w:val="007138A8"/>
    <w:rsid w:val="0072044A"/>
    <w:rsid w:val="00723425"/>
    <w:rsid w:val="00726084"/>
    <w:rsid w:val="00726228"/>
    <w:rsid w:val="00726966"/>
    <w:rsid w:val="00727B6D"/>
    <w:rsid w:val="00730389"/>
    <w:rsid w:val="00730FE0"/>
    <w:rsid w:val="00731801"/>
    <w:rsid w:val="00731BA6"/>
    <w:rsid w:val="00731D6D"/>
    <w:rsid w:val="00733570"/>
    <w:rsid w:val="0073563B"/>
    <w:rsid w:val="00736352"/>
    <w:rsid w:val="00742AC1"/>
    <w:rsid w:val="00745104"/>
    <w:rsid w:val="00745670"/>
    <w:rsid w:val="0074695E"/>
    <w:rsid w:val="00747D7B"/>
    <w:rsid w:val="00750D67"/>
    <w:rsid w:val="00752565"/>
    <w:rsid w:val="00752644"/>
    <w:rsid w:val="00755300"/>
    <w:rsid w:val="00755ABF"/>
    <w:rsid w:val="007560D8"/>
    <w:rsid w:val="00756C64"/>
    <w:rsid w:val="00757994"/>
    <w:rsid w:val="0076123D"/>
    <w:rsid w:val="00761512"/>
    <w:rsid w:val="00763F77"/>
    <w:rsid w:val="00766409"/>
    <w:rsid w:val="0077220D"/>
    <w:rsid w:val="00774301"/>
    <w:rsid w:val="00774FE7"/>
    <w:rsid w:val="00775B52"/>
    <w:rsid w:val="0077638A"/>
    <w:rsid w:val="00776592"/>
    <w:rsid w:val="00780822"/>
    <w:rsid w:val="0078365B"/>
    <w:rsid w:val="007856F5"/>
    <w:rsid w:val="00785C25"/>
    <w:rsid w:val="007905BA"/>
    <w:rsid w:val="00790834"/>
    <w:rsid w:val="00792399"/>
    <w:rsid w:val="0079422D"/>
    <w:rsid w:val="00794C26"/>
    <w:rsid w:val="007A1556"/>
    <w:rsid w:val="007A42A8"/>
    <w:rsid w:val="007A4AD8"/>
    <w:rsid w:val="007A60E8"/>
    <w:rsid w:val="007A672A"/>
    <w:rsid w:val="007A6A95"/>
    <w:rsid w:val="007B12DF"/>
    <w:rsid w:val="007B2347"/>
    <w:rsid w:val="007B278E"/>
    <w:rsid w:val="007B68FB"/>
    <w:rsid w:val="007C0B50"/>
    <w:rsid w:val="007C1689"/>
    <w:rsid w:val="007C336B"/>
    <w:rsid w:val="007C44B7"/>
    <w:rsid w:val="007C5272"/>
    <w:rsid w:val="007C6EF6"/>
    <w:rsid w:val="007C72EC"/>
    <w:rsid w:val="007D2B4B"/>
    <w:rsid w:val="007D3413"/>
    <w:rsid w:val="007D3ADA"/>
    <w:rsid w:val="007D42B8"/>
    <w:rsid w:val="007D437E"/>
    <w:rsid w:val="007D6A91"/>
    <w:rsid w:val="007E0992"/>
    <w:rsid w:val="007E0C6A"/>
    <w:rsid w:val="007E0FFD"/>
    <w:rsid w:val="007E27C7"/>
    <w:rsid w:val="007E56F7"/>
    <w:rsid w:val="007F0BFE"/>
    <w:rsid w:val="007F1C5D"/>
    <w:rsid w:val="007F2555"/>
    <w:rsid w:val="007F4D1B"/>
    <w:rsid w:val="007F6E26"/>
    <w:rsid w:val="007F72FA"/>
    <w:rsid w:val="007F75C1"/>
    <w:rsid w:val="00801CED"/>
    <w:rsid w:val="00805F85"/>
    <w:rsid w:val="0080787C"/>
    <w:rsid w:val="00807B0D"/>
    <w:rsid w:val="00811EAB"/>
    <w:rsid w:val="0081242F"/>
    <w:rsid w:val="008141CE"/>
    <w:rsid w:val="0081717D"/>
    <w:rsid w:val="008175B5"/>
    <w:rsid w:val="008175C0"/>
    <w:rsid w:val="00817C0B"/>
    <w:rsid w:val="008219EC"/>
    <w:rsid w:val="00825DAE"/>
    <w:rsid w:val="00825DCC"/>
    <w:rsid w:val="0082791A"/>
    <w:rsid w:val="00827A92"/>
    <w:rsid w:val="008318C9"/>
    <w:rsid w:val="00831FC5"/>
    <w:rsid w:val="008324D8"/>
    <w:rsid w:val="008326F9"/>
    <w:rsid w:val="00833A95"/>
    <w:rsid w:val="00834A81"/>
    <w:rsid w:val="00836714"/>
    <w:rsid w:val="00837286"/>
    <w:rsid w:val="008409AB"/>
    <w:rsid w:val="00840D8A"/>
    <w:rsid w:val="00841DBA"/>
    <w:rsid w:val="00843517"/>
    <w:rsid w:val="00843E43"/>
    <w:rsid w:val="00845892"/>
    <w:rsid w:val="00846997"/>
    <w:rsid w:val="00846F4C"/>
    <w:rsid w:val="00847668"/>
    <w:rsid w:val="008503BF"/>
    <w:rsid w:val="00851C7A"/>
    <w:rsid w:val="00852AA5"/>
    <w:rsid w:val="00853CB3"/>
    <w:rsid w:val="00854915"/>
    <w:rsid w:val="00856966"/>
    <w:rsid w:val="00857A81"/>
    <w:rsid w:val="00860AC1"/>
    <w:rsid w:val="00860EE1"/>
    <w:rsid w:val="008614FF"/>
    <w:rsid w:val="00867842"/>
    <w:rsid w:val="00870C40"/>
    <w:rsid w:val="00872BCB"/>
    <w:rsid w:val="00872FDB"/>
    <w:rsid w:val="00873968"/>
    <w:rsid w:val="00873FF8"/>
    <w:rsid w:val="008756CF"/>
    <w:rsid w:val="00876B8B"/>
    <w:rsid w:val="008770D1"/>
    <w:rsid w:val="00881D84"/>
    <w:rsid w:val="0088383D"/>
    <w:rsid w:val="00883CD2"/>
    <w:rsid w:val="00885AEA"/>
    <w:rsid w:val="00887AC2"/>
    <w:rsid w:val="00887BE4"/>
    <w:rsid w:val="00887F4E"/>
    <w:rsid w:val="008938F3"/>
    <w:rsid w:val="008961C6"/>
    <w:rsid w:val="00897D49"/>
    <w:rsid w:val="008A1C62"/>
    <w:rsid w:val="008A21E0"/>
    <w:rsid w:val="008A2FA0"/>
    <w:rsid w:val="008A60AC"/>
    <w:rsid w:val="008A65F7"/>
    <w:rsid w:val="008B3546"/>
    <w:rsid w:val="008B6094"/>
    <w:rsid w:val="008B6631"/>
    <w:rsid w:val="008B774D"/>
    <w:rsid w:val="008B7852"/>
    <w:rsid w:val="008C06A5"/>
    <w:rsid w:val="008C20D7"/>
    <w:rsid w:val="008C4A62"/>
    <w:rsid w:val="008C501F"/>
    <w:rsid w:val="008C5AF9"/>
    <w:rsid w:val="008C6373"/>
    <w:rsid w:val="008C6782"/>
    <w:rsid w:val="008D0833"/>
    <w:rsid w:val="008D14FE"/>
    <w:rsid w:val="008D1869"/>
    <w:rsid w:val="008D1D0F"/>
    <w:rsid w:val="008E059A"/>
    <w:rsid w:val="008E1900"/>
    <w:rsid w:val="008E6F3B"/>
    <w:rsid w:val="008F0108"/>
    <w:rsid w:val="008F0BBB"/>
    <w:rsid w:val="008F144F"/>
    <w:rsid w:val="008F15DA"/>
    <w:rsid w:val="008F2CE9"/>
    <w:rsid w:val="008F3274"/>
    <w:rsid w:val="008F34EA"/>
    <w:rsid w:val="008F615B"/>
    <w:rsid w:val="008F6A71"/>
    <w:rsid w:val="008F792F"/>
    <w:rsid w:val="008F79EA"/>
    <w:rsid w:val="008F79F7"/>
    <w:rsid w:val="00901884"/>
    <w:rsid w:val="00902E82"/>
    <w:rsid w:val="00904772"/>
    <w:rsid w:val="0090581C"/>
    <w:rsid w:val="00905FDC"/>
    <w:rsid w:val="00906C71"/>
    <w:rsid w:val="009076CD"/>
    <w:rsid w:val="009078AF"/>
    <w:rsid w:val="00907C86"/>
    <w:rsid w:val="009102B4"/>
    <w:rsid w:val="00912495"/>
    <w:rsid w:val="00912DF5"/>
    <w:rsid w:val="0091408D"/>
    <w:rsid w:val="00914C84"/>
    <w:rsid w:val="00915E87"/>
    <w:rsid w:val="009175C9"/>
    <w:rsid w:val="009214B5"/>
    <w:rsid w:val="009220BA"/>
    <w:rsid w:val="00923A82"/>
    <w:rsid w:val="009240A9"/>
    <w:rsid w:val="0092426F"/>
    <w:rsid w:val="00931520"/>
    <w:rsid w:val="00932B56"/>
    <w:rsid w:val="00934787"/>
    <w:rsid w:val="00936AFC"/>
    <w:rsid w:val="00936D07"/>
    <w:rsid w:val="00940590"/>
    <w:rsid w:val="009405B4"/>
    <w:rsid w:val="009428CE"/>
    <w:rsid w:val="00944B18"/>
    <w:rsid w:val="009472D7"/>
    <w:rsid w:val="009475E6"/>
    <w:rsid w:val="00951E74"/>
    <w:rsid w:val="009526A9"/>
    <w:rsid w:val="00952AB5"/>
    <w:rsid w:val="00953E51"/>
    <w:rsid w:val="009548F3"/>
    <w:rsid w:val="0095654E"/>
    <w:rsid w:val="009578B7"/>
    <w:rsid w:val="00960CF9"/>
    <w:rsid w:val="00960F49"/>
    <w:rsid w:val="00963221"/>
    <w:rsid w:val="009644A3"/>
    <w:rsid w:val="00967CE6"/>
    <w:rsid w:val="00967D6B"/>
    <w:rsid w:val="00972AC6"/>
    <w:rsid w:val="00973A15"/>
    <w:rsid w:val="00974361"/>
    <w:rsid w:val="00975335"/>
    <w:rsid w:val="009753CA"/>
    <w:rsid w:val="00976E04"/>
    <w:rsid w:val="00977DF2"/>
    <w:rsid w:val="009845A9"/>
    <w:rsid w:val="00985950"/>
    <w:rsid w:val="00986387"/>
    <w:rsid w:val="00987AD0"/>
    <w:rsid w:val="009919AD"/>
    <w:rsid w:val="009937C3"/>
    <w:rsid w:val="00996151"/>
    <w:rsid w:val="00996C75"/>
    <w:rsid w:val="0099726E"/>
    <w:rsid w:val="009A4259"/>
    <w:rsid w:val="009A463F"/>
    <w:rsid w:val="009A5AE8"/>
    <w:rsid w:val="009A70BD"/>
    <w:rsid w:val="009A7B65"/>
    <w:rsid w:val="009B03E3"/>
    <w:rsid w:val="009B12B7"/>
    <w:rsid w:val="009B156F"/>
    <w:rsid w:val="009B2432"/>
    <w:rsid w:val="009B3070"/>
    <w:rsid w:val="009B4CDA"/>
    <w:rsid w:val="009B4D19"/>
    <w:rsid w:val="009C1622"/>
    <w:rsid w:val="009C4172"/>
    <w:rsid w:val="009C575F"/>
    <w:rsid w:val="009C592C"/>
    <w:rsid w:val="009C59AA"/>
    <w:rsid w:val="009C59DF"/>
    <w:rsid w:val="009C5F27"/>
    <w:rsid w:val="009C79B7"/>
    <w:rsid w:val="009D2B09"/>
    <w:rsid w:val="009D2B1F"/>
    <w:rsid w:val="009D392E"/>
    <w:rsid w:val="009D4C9F"/>
    <w:rsid w:val="009D59DC"/>
    <w:rsid w:val="009E61FB"/>
    <w:rsid w:val="009E6ED6"/>
    <w:rsid w:val="009E712E"/>
    <w:rsid w:val="009F39E2"/>
    <w:rsid w:val="009F604A"/>
    <w:rsid w:val="009F685E"/>
    <w:rsid w:val="009F755E"/>
    <w:rsid w:val="00A01A19"/>
    <w:rsid w:val="00A10835"/>
    <w:rsid w:val="00A118DE"/>
    <w:rsid w:val="00A11ED7"/>
    <w:rsid w:val="00A12579"/>
    <w:rsid w:val="00A1357F"/>
    <w:rsid w:val="00A140D7"/>
    <w:rsid w:val="00A15C73"/>
    <w:rsid w:val="00A16AC1"/>
    <w:rsid w:val="00A17A77"/>
    <w:rsid w:val="00A24996"/>
    <w:rsid w:val="00A2542C"/>
    <w:rsid w:val="00A30968"/>
    <w:rsid w:val="00A31A01"/>
    <w:rsid w:val="00A33EC7"/>
    <w:rsid w:val="00A34A5B"/>
    <w:rsid w:val="00A37EEC"/>
    <w:rsid w:val="00A401EE"/>
    <w:rsid w:val="00A420CB"/>
    <w:rsid w:val="00A441E0"/>
    <w:rsid w:val="00A463A4"/>
    <w:rsid w:val="00A503E6"/>
    <w:rsid w:val="00A5770D"/>
    <w:rsid w:val="00A57B4A"/>
    <w:rsid w:val="00A600DA"/>
    <w:rsid w:val="00A6150A"/>
    <w:rsid w:val="00A61885"/>
    <w:rsid w:val="00A622C3"/>
    <w:rsid w:val="00A62763"/>
    <w:rsid w:val="00A75BC4"/>
    <w:rsid w:val="00A77582"/>
    <w:rsid w:val="00A82E7D"/>
    <w:rsid w:val="00A83E4A"/>
    <w:rsid w:val="00A85E7F"/>
    <w:rsid w:val="00A8777B"/>
    <w:rsid w:val="00A93002"/>
    <w:rsid w:val="00A941C0"/>
    <w:rsid w:val="00A97185"/>
    <w:rsid w:val="00AA0AD6"/>
    <w:rsid w:val="00AA0FF3"/>
    <w:rsid w:val="00AA13CF"/>
    <w:rsid w:val="00AA2D89"/>
    <w:rsid w:val="00AA3594"/>
    <w:rsid w:val="00AA3B35"/>
    <w:rsid w:val="00AA4B72"/>
    <w:rsid w:val="00AA5603"/>
    <w:rsid w:val="00AA7573"/>
    <w:rsid w:val="00AA7F79"/>
    <w:rsid w:val="00AB6366"/>
    <w:rsid w:val="00AB695D"/>
    <w:rsid w:val="00AB6F21"/>
    <w:rsid w:val="00AB7799"/>
    <w:rsid w:val="00AC2065"/>
    <w:rsid w:val="00AC23F7"/>
    <w:rsid w:val="00AC4BB0"/>
    <w:rsid w:val="00AD1573"/>
    <w:rsid w:val="00AD50B7"/>
    <w:rsid w:val="00AD6189"/>
    <w:rsid w:val="00AD7C2F"/>
    <w:rsid w:val="00AE0714"/>
    <w:rsid w:val="00AE13B5"/>
    <w:rsid w:val="00AE1F59"/>
    <w:rsid w:val="00AE2B22"/>
    <w:rsid w:val="00AE334E"/>
    <w:rsid w:val="00AE3EFD"/>
    <w:rsid w:val="00AE4B93"/>
    <w:rsid w:val="00AE51E0"/>
    <w:rsid w:val="00AE5299"/>
    <w:rsid w:val="00AE5E46"/>
    <w:rsid w:val="00AF0702"/>
    <w:rsid w:val="00AF31F9"/>
    <w:rsid w:val="00AF407A"/>
    <w:rsid w:val="00AF4153"/>
    <w:rsid w:val="00AF6FF4"/>
    <w:rsid w:val="00B0067E"/>
    <w:rsid w:val="00B017D4"/>
    <w:rsid w:val="00B017E4"/>
    <w:rsid w:val="00B01B53"/>
    <w:rsid w:val="00B01DDC"/>
    <w:rsid w:val="00B0541D"/>
    <w:rsid w:val="00B0724D"/>
    <w:rsid w:val="00B11390"/>
    <w:rsid w:val="00B11FE8"/>
    <w:rsid w:val="00B13DCB"/>
    <w:rsid w:val="00B13E06"/>
    <w:rsid w:val="00B14C88"/>
    <w:rsid w:val="00B14CBB"/>
    <w:rsid w:val="00B16FAE"/>
    <w:rsid w:val="00B17676"/>
    <w:rsid w:val="00B22AD6"/>
    <w:rsid w:val="00B22F21"/>
    <w:rsid w:val="00B2794C"/>
    <w:rsid w:val="00B27D86"/>
    <w:rsid w:val="00B34C2C"/>
    <w:rsid w:val="00B35602"/>
    <w:rsid w:val="00B3633F"/>
    <w:rsid w:val="00B3694C"/>
    <w:rsid w:val="00B36FFB"/>
    <w:rsid w:val="00B375BD"/>
    <w:rsid w:val="00B40DE6"/>
    <w:rsid w:val="00B41273"/>
    <w:rsid w:val="00B42511"/>
    <w:rsid w:val="00B43413"/>
    <w:rsid w:val="00B459C6"/>
    <w:rsid w:val="00B45DE0"/>
    <w:rsid w:val="00B50E1D"/>
    <w:rsid w:val="00B51212"/>
    <w:rsid w:val="00B5186B"/>
    <w:rsid w:val="00B645E5"/>
    <w:rsid w:val="00B65A90"/>
    <w:rsid w:val="00B66663"/>
    <w:rsid w:val="00B7502E"/>
    <w:rsid w:val="00B76F80"/>
    <w:rsid w:val="00B80749"/>
    <w:rsid w:val="00B80FAC"/>
    <w:rsid w:val="00B8110B"/>
    <w:rsid w:val="00B8340D"/>
    <w:rsid w:val="00B84755"/>
    <w:rsid w:val="00B84C5B"/>
    <w:rsid w:val="00B86A9D"/>
    <w:rsid w:val="00B87B94"/>
    <w:rsid w:val="00B92681"/>
    <w:rsid w:val="00B92785"/>
    <w:rsid w:val="00B94426"/>
    <w:rsid w:val="00B9446E"/>
    <w:rsid w:val="00B9472C"/>
    <w:rsid w:val="00B97F9C"/>
    <w:rsid w:val="00BA1371"/>
    <w:rsid w:val="00BA2924"/>
    <w:rsid w:val="00BA38FE"/>
    <w:rsid w:val="00BA50BF"/>
    <w:rsid w:val="00BA5A9D"/>
    <w:rsid w:val="00BA7691"/>
    <w:rsid w:val="00BB10BD"/>
    <w:rsid w:val="00BB2304"/>
    <w:rsid w:val="00BB2DE0"/>
    <w:rsid w:val="00BB4DCB"/>
    <w:rsid w:val="00BB55E6"/>
    <w:rsid w:val="00BB5DE5"/>
    <w:rsid w:val="00BB64C9"/>
    <w:rsid w:val="00BB6720"/>
    <w:rsid w:val="00BB68A7"/>
    <w:rsid w:val="00BC436A"/>
    <w:rsid w:val="00BC4612"/>
    <w:rsid w:val="00BC4F78"/>
    <w:rsid w:val="00BC521F"/>
    <w:rsid w:val="00BC60EC"/>
    <w:rsid w:val="00BD00F8"/>
    <w:rsid w:val="00BD1CC5"/>
    <w:rsid w:val="00BD2E1A"/>
    <w:rsid w:val="00BD3CF6"/>
    <w:rsid w:val="00BD4671"/>
    <w:rsid w:val="00BD48BB"/>
    <w:rsid w:val="00BD55C7"/>
    <w:rsid w:val="00BD79B8"/>
    <w:rsid w:val="00BE0ED3"/>
    <w:rsid w:val="00BE0F7F"/>
    <w:rsid w:val="00BE2678"/>
    <w:rsid w:val="00BE3DFE"/>
    <w:rsid w:val="00BE5921"/>
    <w:rsid w:val="00BE772E"/>
    <w:rsid w:val="00BE79F0"/>
    <w:rsid w:val="00BF01CA"/>
    <w:rsid w:val="00BF02B5"/>
    <w:rsid w:val="00BF1E82"/>
    <w:rsid w:val="00BF28CF"/>
    <w:rsid w:val="00BF2B50"/>
    <w:rsid w:val="00BF30DC"/>
    <w:rsid w:val="00BF3835"/>
    <w:rsid w:val="00BF42B9"/>
    <w:rsid w:val="00BF4F0C"/>
    <w:rsid w:val="00BF5ECF"/>
    <w:rsid w:val="00BF7346"/>
    <w:rsid w:val="00BF743B"/>
    <w:rsid w:val="00C00910"/>
    <w:rsid w:val="00C03C7F"/>
    <w:rsid w:val="00C040A3"/>
    <w:rsid w:val="00C04E51"/>
    <w:rsid w:val="00C05435"/>
    <w:rsid w:val="00C134A8"/>
    <w:rsid w:val="00C1360E"/>
    <w:rsid w:val="00C1384F"/>
    <w:rsid w:val="00C15F21"/>
    <w:rsid w:val="00C204FE"/>
    <w:rsid w:val="00C2103E"/>
    <w:rsid w:val="00C226DE"/>
    <w:rsid w:val="00C252B6"/>
    <w:rsid w:val="00C26CF3"/>
    <w:rsid w:val="00C26D04"/>
    <w:rsid w:val="00C32378"/>
    <w:rsid w:val="00C32E2C"/>
    <w:rsid w:val="00C35604"/>
    <w:rsid w:val="00C36320"/>
    <w:rsid w:val="00C3639D"/>
    <w:rsid w:val="00C43308"/>
    <w:rsid w:val="00C43B7C"/>
    <w:rsid w:val="00C46EC5"/>
    <w:rsid w:val="00C54B0E"/>
    <w:rsid w:val="00C60A18"/>
    <w:rsid w:val="00C60E40"/>
    <w:rsid w:val="00C60F15"/>
    <w:rsid w:val="00C638DE"/>
    <w:rsid w:val="00C64A49"/>
    <w:rsid w:val="00C650AF"/>
    <w:rsid w:val="00C6649C"/>
    <w:rsid w:val="00C6741B"/>
    <w:rsid w:val="00C6796E"/>
    <w:rsid w:val="00C70DB3"/>
    <w:rsid w:val="00C71BC2"/>
    <w:rsid w:val="00C73434"/>
    <w:rsid w:val="00C741CF"/>
    <w:rsid w:val="00C753CF"/>
    <w:rsid w:val="00C817ED"/>
    <w:rsid w:val="00C847C0"/>
    <w:rsid w:val="00C857D7"/>
    <w:rsid w:val="00C86CF4"/>
    <w:rsid w:val="00C9072E"/>
    <w:rsid w:val="00C90AAA"/>
    <w:rsid w:val="00C90D3E"/>
    <w:rsid w:val="00C92CF8"/>
    <w:rsid w:val="00C93AA5"/>
    <w:rsid w:val="00C9518A"/>
    <w:rsid w:val="00C95B09"/>
    <w:rsid w:val="00C979D1"/>
    <w:rsid w:val="00C97EDB"/>
    <w:rsid w:val="00CA0729"/>
    <w:rsid w:val="00CA22BC"/>
    <w:rsid w:val="00CA50E5"/>
    <w:rsid w:val="00CA561A"/>
    <w:rsid w:val="00CA5C50"/>
    <w:rsid w:val="00CA6391"/>
    <w:rsid w:val="00CA648C"/>
    <w:rsid w:val="00CA6585"/>
    <w:rsid w:val="00CA6FE5"/>
    <w:rsid w:val="00CA70E8"/>
    <w:rsid w:val="00CA723D"/>
    <w:rsid w:val="00CA79CD"/>
    <w:rsid w:val="00CB08F4"/>
    <w:rsid w:val="00CB0FC2"/>
    <w:rsid w:val="00CB4A5E"/>
    <w:rsid w:val="00CB50CC"/>
    <w:rsid w:val="00CB5A62"/>
    <w:rsid w:val="00CB5A76"/>
    <w:rsid w:val="00CB7CCA"/>
    <w:rsid w:val="00CC1A9C"/>
    <w:rsid w:val="00CC433E"/>
    <w:rsid w:val="00CC5280"/>
    <w:rsid w:val="00CC54EE"/>
    <w:rsid w:val="00CC5FBA"/>
    <w:rsid w:val="00CC6E5F"/>
    <w:rsid w:val="00CC729C"/>
    <w:rsid w:val="00CD15A6"/>
    <w:rsid w:val="00CD19FF"/>
    <w:rsid w:val="00CD2C7C"/>
    <w:rsid w:val="00CD3506"/>
    <w:rsid w:val="00CD504E"/>
    <w:rsid w:val="00CD716B"/>
    <w:rsid w:val="00CE0F86"/>
    <w:rsid w:val="00CE1947"/>
    <w:rsid w:val="00CE4CDC"/>
    <w:rsid w:val="00CE7DF4"/>
    <w:rsid w:val="00CF08D7"/>
    <w:rsid w:val="00CF124C"/>
    <w:rsid w:val="00CF4E4F"/>
    <w:rsid w:val="00CF66FA"/>
    <w:rsid w:val="00CF76F9"/>
    <w:rsid w:val="00D02B83"/>
    <w:rsid w:val="00D033E1"/>
    <w:rsid w:val="00D03508"/>
    <w:rsid w:val="00D143E2"/>
    <w:rsid w:val="00D150D9"/>
    <w:rsid w:val="00D160C4"/>
    <w:rsid w:val="00D16143"/>
    <w:rsid w:val="00D16845"/>
    <w:rsid w:val="00D20990"/>
    <w:rsid w:val="00D22633"/>
    <w:rsid w:val="00D23775"/>
    <w:rsid w:val="00D23B82"/>
    <w:rsid w:val="00D23E86"/>
    <w:rsid w:val="00D24B2E"/>
    <w:rsid w:val="00D26915"/>
    <w:rsid w:val="00D271E4"/>
    <w:rsid w:val="00D30281"/>
    <w:rsid w:val="00D3081C"/>
    <w:rsid w:val="00D31BE4"/>
    <w:rsid w:val="00D3215D"/>
    <w:rsid w:val="00D32471"/>
    <w:rsid w:val="00D325B0"/>
    <w:rsid w:val="00D3285A"/>
    <w:rsid w:val="00D32912"/>
    <w:rsid w:val="00D33FA3"/>
    <w:rsid w:val="00D356A9"/>
    <w:rsid w:val="00D37561"/>
    <w:rsid w:val="00D40944"/>
    <w:rsid w:val="00D40CED"/>
    <w:rsid w:val="00D42A9B"/>
    <w:rsid w:val="00D43934"/>
    <w:rsid w:val="00D44AEA"/>
    <w:rsid w:val="00D46474"/>
    <w:rsid w:val="00D53359"/>
    <w:rsid w:val="00D553A8"/>
    <w:rsid w:val="00D55EEF"/>
    <w:rsid w:val="00D561D9"/>
    <w:rsid w:val="00D6009F"/>
    <w:rsid w:val="00D62505"/>
    <w:rsid w:val="00D644A9"/>
    <w:rsid w:val="00D6677A"/>
    <w:rsid w:val="00D671B8"/>
    <w:rsid w:val="00D70E85"/>
    <w:rsid w:val="00D73628"/>
    <w:rsid w:val="00D7379D"/>
    <w:rsid w:val="00D76A4A"/>
    <w:rsid w:val="00D77782"/>
    <w:rsid w:val="00D8000D"/>
    <w:rsid w:val="00D801F7"/>
    <w:rsid w:val="00D81850"/>
    <w:rsid w:val="00D826C6"/>
    <w:rsid w:val="00D8364C"/>
    <w:rsid w:val="00D84D50"/>
    <w:rsid w:val="00D87238"/>
    <w:rsid w:val="00D8760A"/>
    <w:rsid w:val="00D90490"/>
    <w:rsid w:val="00D95355"/>
    <w:rsid w:val="00D9797E"/>
    <w:rsid w:val="00DA008B"/>
    <w:rsid w:val="00DA0C01"/>
    <w:rsid w:val="00DA3FAD"/>
    <w:rsid w:val="00DA43E5"/>
    <w:rsid w:val="00DA5668"/>
    <w:rsid w:val="00DA66C8"/>
    <w:rsid w:val="00DA6E2B"/>
    <w:rsid w:val="00DB0074"/>
    <w:rsid w:val="00DB160E"/>
    <w:rsid w:val="00DB22A9"/>
    <w:rsid w:val="00DB2A9B"/>
    <w:rsid w:val="00DB2ED9"/>
    <w:rsid w:val="00DB3D3C"/>
    <w:rsid w:val="00DB4C2A"/>
    <w:rsid w:val="00DB4E3E"/>
    <w:rsid w:val="00DB5BD2"/>
    <w:rsid w:val="00DB662C"/>
    <w:rsid w:val="00DC079A"/>
    <w:rsid w:val="00DC12E3"/>
    <w:rsid w:val="00DC5017"/>
    <w:rsid w:val="00DC5F59"/>
    <w:rsid w:val="00DC70DB"/>
    <w:rsid w:val="00DC791D"/>
    <w:rsid w:val="00DC7F3A"/>
    <w:rsid w:val="00DD241E"/>
    <w:rsid w:val="00DD57FD"/>
    <w:rsid w:val="00DE2F4B"/>
    <w:rsid w:val="00DE41C1"/>
    <w:rsid w:val="00DE47E0"/>
    <w:rsid w:val="00DE4939"/>
    <w:rsid w:val="00DE542F"/>
    <w:rsid w:val="00DF0141"/>
    <w:rsid w:val="00DF0F1A"/>
    <w:rsid w:val="00DF447C"/>
    <w:rsid w:val="00DF5B91"/>
    <w:rsid w:val="00DF62EA"/>
    <w:rsid w:val="00E01235"/>
    <w:rsid w:val="00E03419"/>
    <w:rsid w:val="00E055D8"/>
    <w:rsid w:val="00E05915"/>
    <w:rsid w:val="00E06F5B"/>
    <w:rsid w:val="00E10AE8"/>
    <w:rsid w:val="00E121E4"/>
    <w:rsid w:val="00E12592"/>
    <w:rsid w:val="00E14A8F"/>
    <w:rsid w:val="00E1775E"/>
    <w:rsid w:val="00E2113C"/>
    <w:rsid w:val="00E21290"/>
    <w:rsid w:val="00E21EBD"/>
    <w:rsid w:val="00E21EF1"/>
    <w:rsid w:val="00E22BE5"/>
    <w:rsid w:val="00E23D98"/>
    <w:rsid w:val="00E2552E"/>
    <w:rsid w:val="00E25B81"/>
    <w:rsid w:val="00E263EB"/>
    <w:rsid w:val="00E26E78"/>
    <w:rsid w:val="00E30F64"/>
    <w:rsid w:val="00E33890"/>
    <w:rsid w:val="00E343CE"/>
    <w:rsid w:val="00E4089C"/>
    <w:rsid w:val="00E457B1"/>
    <w:rsid w:val="00E50889"/>
    <w:rsid w:val="00E50CCE"/>
    <w:rsid w:val="00E5337F"/>
    <w:rsid w:val="00E55E99"/>
    <w:rsid w:val="00E56DF3"/>
    <w:rsid w:val="00E609AF"/>
    <w:rsid w:val="00E6305E"/>
    <w:rsid w:val="00E64FE2"/>
    <w:rsid w:val="00E65935"/>
    <w:rsid w:val="00E7230D"/>
    <w:rsid w:val="00E72CE2"/>
    <w:rsid w:val="00E72F4B"/>
    <w:rsid w:val="00E73499"/>
    <w:rsid w:val="00E734B2"/>
    <w:rsid w:val="00E750D1"/>
    <w:rsid w:val="00E75247"/>
    <w:rsid w:val="00E752B9"/>
    <w:rsid w:val="00E76B7E"/>
    <w:rsid w:val="00E77BDA"/>
    <w:rsid w:val="00E8012A"/>
    <w:rsid w:val="00E807A2"/>
    <w:rsid w:val="00E80E03"/>
    <w:rsid w:val="00E820F7"/>
    <w:rsid w:val="00E8301B"/>
    <w:rsid w:val="00E83BBF"/>
    <w:rsid w:val="00E85517"/>
    <w:rsid w:val="00E869B7"/>
    <w:rsid w:val="00E901C4"/>
    <w:rsid w:val="00E902C1"/>
    <w:rsid w:val="00E90756"/>
    <w:rsid w:val="00E91949"/>
    <w:rsid w:val="00E923BD"/>
    <w:rsid w:val="00E94793"/>
    <w:rsid w:val="00E95F5D"/>
    <w:rsid w:val="00EA0314"/>
    <w:rsid w:val="00EA3EF5"/>
    <w:rsid w:val="00EA411F"/>
    <w:rsid w:val="00EA43BC"/>
    <w:rsid w:val="00EA646C"/>
    <w:rsid w:val="00EA791D"/>
    <w:rsid w:val="00EA7AFB"/>
    <w:rsid w:val="00EB0C21"/>
    <w:rsid w:val="00EB3596"/>
    <w:rsid w:val="00EB5A95"/>
    <w:rsid w:val="00EB5B6C"/>
    <w:rsid w:val="00EC567E"/>
    <w:rsid w:val="00EC70C4"/>
    <w:rsid w:val="00EC7BDC"/>
    <w:rsid w:val="00ED0053"/>
    <w:rsid w:val="00ED0137"/>
    <w:rsid w:val="00ED049B"/>
    <w:rsid w:val="00ED11A9"/>
    <w:rsid w:val="00ED1F09"/>
    <w:rsid w:val="00ED37BA"/>
    <w:rsid w:val="00ED3B74"/>
    <w:rsid w:val="00ED3BA5"/>
    <w:rsid w:val="00ED3FDD"/>
    <w:rsid w:val="00ED7FE0"/>
    <w:rsid w:val="00EE0A33"/>
    <w:rsid w:val="00EE0CEA"/>
    <w:rsid w:val="00EE104E"/>
    <w:rsid w:val="00EE1C51"/>
    <w:rsid w:val="00EE2894"/>
    <w:rsid w:val="00EE28EF"/>
    <w:rsid w:val="00EE3920"/>
    <w:rsid w:val="00EE4DF3"/>
    <w:rsid w:val="00EE6130"/>
    <w:rsid w:val="00EE76E6"/>
    <w:rsid w:val="00EF0E4E"/>
    <w:rsid w:val="00EF1A95"/>
    <w:rsid w:val="00EF38A1"/>
    <w:rsid w:val="00F00FD9"/>
    <w:rsid w:val="00F03519"/>
    <w:rsid w:val="00F04013"/>
    <w:rsid w:val="00F05183"/>
    <w:rsid w:val="00F05A61"/>
    <w:rsid w:val="00F0736B"/>
    <w:rsid w:val="00F10A4E"/>
    <w:rsid w:val="00F1278B"/>
    <w:rsid w:val="00F130C5"/>
    <w:rsid w:val="00F13F8A"/>
    <w:rsid w:val="00F14660"/>
    <w:rsid w:val="00F14831"/>
    <w:rsid w:val="00F15274"/>
    <w:rsid w:val="00F16A5E"/>
    <w:rsid w:val="00F17FB1"/>
    <w:rsid w:val="00F200D7"/>
    <w:rsid w:val="00F220F9"/>
    <w:rsid w:val="00F23A38"/>
    <w:rsid w:val="00F24531"/>
    <w:rsid w:val="00F25467"/>
    <w:rsid w:val="00F262ED"/>
    <w:rsid w:val="00F26674"/>
    <w:rsid w:val="00F26B6C"/>
    <w:rsid w:val="00F26D37"/>
    <w:rsid w:val="00F31950"/>
    <w:rsid w:val="00F32266"/>
    <w:rsid w:val="00F32476"/>
    <w:rsid w:val="00F33DD3"/>
    <w:rsid w:val="00F34949"/>
    <w:rsid w:val="00F37CD6"/>
    <w:rsid w:val="00F410DD"/>
    <w:rsid w:val="00F45677"/>
    <w:rsid w:val="00F4637C"/>
    <w:rsid w:val="00F5251F"/>
    <w:rsid w:val="00F52CC8"/>
    <w:rsid w:val="00F52EFD"/>
    <w:rsid w:val="00F54850"/>
    <w:rsid w:val="00F60E90"/>
    <w:rsid w:val="00F61B1B"/>
    <w:rsid w:val="00F61F88"/>
    <w:rsid w:val="00F63590"/>
    <w:rsid w:val="00F65939"/>
    <w:rsid w:val="00F701F9"/>
    <w:rsid w:val="00F707FE"/>
    <w:rsid w:val="00F73378"/>
    <w:rsid w:val="00F75CBF"/>
    <w:rsid w:val="00F7657E"/>
    <w:rsid w:val="00F76C3B"/>
    <w:rsid w:val="00F81E1C"/>
    <w:rsid w:val="00F833E0"/>
    <w:rsid w:val="00F84F9C"/>
    <w:rsid w:val="00F85655"/>
    <w:rsid w:val="00F869E0"/>
    <w:rsid w:val="00F92237"/>
    <w:rsid w:val="00F930CE"/>
    <w:rsid w:val="00F931D8"/>
    <w:rsid w:val="00F94F00"/>
    <w:rsid w:val="00F95AF5"/>
    <w:rsid w:val="00FA05FC"/>
    <w:rsid w:val="00FA0878"/>
    <w:rsid w:val="00FA11DC"/>
    <w:rsid w:val="00FA1F2E"/>
    <w:rsid w:val="00FA3BDA"/>
    <w:rsid w:val="00FA755A"/>
    <w:rsid w:val="00FA779C"/>
    <w:rsid w:val="00FA7CFE"/>
    <w:rsid w:val="00FB07BA"/>
    <w:rsid w:val="00FB0BB2"/>
    <w:rsid w:val="00FB5A8C"/>
    <w:rsid w:val="00FB6BDB"/>
    <w:rsid w:val="00FB6CE3"/>
    <w:rsid w:val="00FC3497"/>
    <w:rsid w:val="00FC372C"/>
    <w:rsid w:val="00FC3989"/>
    <w:rsid w:val="00FC3A38"/>
    <w:rsid w:val="00FC4E8B"/>
    <w:rsid w:val="00FC6C18"/>
    <w:rsid w:val="00FD10E4"/>
    <w:rsid w:val="00FD367A"/>
    <w:rsid w:val="00FD447D"/>
    <w:rsid w:val="00FD5BBD"/>
    <w:rsid w:val="00FD681F"/>
    <w:rsid w:val="00FD7696"/>
    <w:rsid w:val="00FD7DFF"/>
    <w:rsid w:val="00FE3AB4"/>
    <w:rsid w:val="00FE530E"/>
    <w:rsid w:val="00FE5BE2"/>
    <w:rsid w:val="00FE67E8"/>
    <w:rsid w:val="00FE7234"/>
    <w:rsid w:val="00FF23D7"/>
    <w:rsid w:val="00FF43CF"/>
    <w:rsid w:val="00FF513F"/>
    <w:rsid w:val="00FF5595"/>
    <w:rsid w:val="00FF72A5"/>
    <w:rsid w:val="042779B8"/>
    <w:rsid w:val="0DF72D23"/>
    <w:rsid w:val="1109140D"/>
    <w:rsid w:val="17B0376D"/>
    <w:rsid w:val="226F1027"/>
    <w:rsid w:val="242579B9"/>
    <w:rsid w:val="2B93221B"/>
    <w:rsid w:val="30FE4980"/>
    <w:rsid w:val="3A65165E"/>
    <w:rsid w:val="3FF35153"/>
    <w:rsid w:val="639A77B9"/>
    <w:rsid w:val="65F44A77"/>
    <w:rsid w:val="67FB7BDD"/>
    <w:rsid w:val="702E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3AE282"/>
  <w15:docId w15:val="{91287F6A-B42B-4EB9-B30B-6AEF329B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annotation text" w:qFormat="1"/>
    <w:lsdException w:name="header" w:semiHidden="1"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Indent 2"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41B"/>
    <w:pPr>
      <w:widowControl w:val="0"/>
      <w:jc w:val="both"/>
    </w:pPr>
    <w:rPr>
      <w:rFonts w:ascii="Calibri" w:hAnsi="Calibri" w:cs="Calibri"/>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pPr>
      <w:shd w:val="clear" w:color="auto" w:fill="000080"/>
    </w:pPr>
  </w:style>
  <w:style w:type="paragraph" w:styleId="a4">
    <w:name w:val="annotation text"/>
    <w:basedOn w:val="a"/>
    <w:link w:val="Char0"/>
    <w:qFormat/>
    <w:pPr>
      <w:jc w:val="left"/>
    </w:pPr>
    <w:rPr>
      <w:rFonts w:cs="Times New Roman"/>
    </w:rPr>
  </w:style>
  <w:style w:type="paragraph" w:styleId="a5">
    <w:name w:val="Body Text"/>
    <w:basedOn w:val="a"/>
    <w:link w:val="Char1"/>
    <w:qFormat/>
    <w:pPr>
      <w:spacing w:after="120"/>
    </w:pPr>
    <w:rPr>
      <w:rFonts w:ascii="Times New Roman" w:hAnsi="Times New Roman" w:cs="Times New Roman"/>
    </w:rPr>
  </w:style>
  <w:style w:type="paragraph" w:styleId="30">
    <w:name w:val="toc 3"/>
    <w:basedOn w:val="a"/>
    <w:next w:val="a"/>
    <w:uiPriority w:val="39"/>
    <w:pPr>
      <w:ind w:leftChars="400" w:left="840"/>
    </w:pPr>
  </w:style>
  <w:style w:type="paragraph" w:styleId="20">
    <w:name w:val="Body Text Indent 2"/>
    <w:basedOn w:val="a"/>
    <w:link w:val="2Char0"/>
    <w:qFormat/>
    <w:pPr>
      <w:spacing w:after="120" w:line="480" w:lineRule="auto"/>
      <w:ind w:leftChars="200" w:left="420"/>
    </w:pPr>
  </w:style>
  <w:style w:type="paragraph" w:styleId="a6">
    <w:name w:val="Balloon Text"/>
    <w:basedOn w:val="a"/>
    <w:link w:val="Char2"/>
    <w:qFormat/>
    <w:rPr>
      <w:rFonts w:cs="Times New Roman"/>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1">
    <w:name w:val="toc 2"/>
    <w:basedOn w:val="a"/>
    <w:next w:val="a"/>
    <w:uiPriority w:val="39"/>
    <w:qFormat/>
    <w:pPr>
      <w:ind w:leftChars="200" w:left="420"/>
    </w:pPr>
  </w:style>
  <w:style w:type="paragraph" w:styleId="22">
    <w:name w:val="Body Text 2"/>
    <w:basedOn w:val="a"/>
    <w:link w:val="2Char1"/>
    <w:qFormat/>
    <w:pPr>
      <w:spacing w:after="120" w:line="480" w:lineRule="auto"/>
    </w:pPr>
    <w:rPr>
      <w:rFonts w:ascii="Times New Roman" w:hAnsi="Times New Roman" w:cs="Times New Roman"/>
    </w:rPr>
  </w:style>
  <w:style w:type="paragraph" w:styleId="a9">
    <w:name w:val="annotation subject"/>
    <w:basedOn w:val="a4"/>
    <w:next w:val="a4"/>
    <w:link w:val="Char5"/>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rFonts w:cs="Times New Roman"/>
      <w:b/>
      <w:bCs/>
    </w:rPr>
  </w:style>
  <w:style w:type="character" w:styleId="ac">
    <w:name w:val="page number"/>
    <w:qFormat/>
    <w:rPr>
      <w:rFonts w:cs="Times New Roman"/>
    </w:rPr>
  </w:style>
  <w:style w:type="character" w:styleId="ad">
    <w:name w:val="Hyperlink"/>
    <w:uiPriority w:val="99"/>
    <w:qFormat/>
    <w:rPr>
      <w:rFonts w:cs="Times New Roman"/>
      <w:color w:val="0000FF"/>
      <w:u w:val="single"/>
    </w:rPr>
  </w:style>
  <w:style w:type="character" w:styleId="ae">
    <w:name w:val="annotation reference"/>
    <w:qFormat/>
    <w:rPr>
      <w:sz w:val="21"/>
      <w:szCs w:val="21"/>
    </w:rPr>
  </w:style>
  <w:style w:type="character" w:customStyle="1" w:styleId="2Char1">
    <w:name w:val="正文文本 2 Char"/>
    <w:link w:val="22"/>
    <w:semiHidden/>
    <w:qFormat/>
    <w:locked/>
    <w:rPr>
      <w:rFonts w:eastAsia="宋体"/>
      <w:kern w:val="2"/>
      <w:sz w:val="21"/>
      <w:szCs w:val="21"/>
      <w:lang w:val="en-US" w:eastAsia="zh-CN" w:bidi="ar-SA"/>
    </w:rPr>
  </w:style>
  <w:style w:type="character" w:customStyle="1" w:styleId="4Char">
    <w:name w:val="标题 4 Char"/>
    <w:link w:val="4"/>
    <w:qFormat/>
    <w:rPr>
      <w:rFonts w:ascii="Cambria" w:eastAsia="宋体" w:hAnsi="Cambria" w:cs="Times New Roman"/>
      <w:b/>
      <w:bCs/>
      <w:kern w:val="2"/>
      <w:sz w:val="28"/>
      <w:szCs w:val="28"/>
    </w:rPr>
  </w:style>
  <w:style w:type="character" w:customStyle="1" w:styleId="2Char">
    <w:name w:val="标题 2 Char"/>
    <w:link w:val="2"/>
    <w:qFormat/>
    <w:rPr>
      <w:rFonts w:ascii="Cambria" w:eastAsia="宋体" w:hAnsi="Cambria" w:cs="Times New Roman"/>
      <w:b/>
      <w:bCs/>
      <w:kern w:val="2"/>
      <w:sz w:val="32"/>
      <w:szCs w:val="32"/>
    </w:rPr>
  </w:style>
  <w:style w:type="character" w:customStyle="1" w:styleId="Char">
    <w:name w:val="文档结构图 Char"/>
    <w:link w:val="a3"/>
    <w:semiHidden/>
    <w:qFormat/>
    <w:locked/>
    <w:rPr>
      <w:rFonts w:ascii="Calibri" w:eastAsia="宋体" w:hAnsi="Calibri" w:cs="Calibri"/>
      <w:kern w:val="2"/>
      <w:sz w:val="21"/>
      <w:szCs w:val="21"/>
      <w:lang w:val="en-US" w:eastAsia="zh-CN" w:bidi="ar-SA"/>
    </w:rPr>
  </w:style>
  <w:style w:type="character" w:customStyle="1" w:styleId="1Char">
    <w:name w:val="标题 1 Char"/>
    <w:link w:val="1"/>
    <w:qFormat/>
    <w:rPr>
      <w:rFonts w:ascii="Calibri" w:hAnsi="Calibri" w:cs="Calibri"/>
      <w:b/>
      <w:bCs/>
      <w:kern w:val="44"/>
      <w:sz w:val="44"/>
      <w:szCs w:val="44"/>
    </w:rPr>
  </w:style>
  <w:style w:type="character" w:customStyle="1" w:styleId="Char1">
    <w:name w:val="正文文本 Char"/>
    <w:link w:val="a5"/>
    <w:semiHidden/>
    <w:qFormat/>
    <w:locked/>
    <w:rPr>
      <w:rFonts w:eastAsia="宋体"/>
      <w:kern w:val="2"/>
      <w:sz w:val="21"/>
      <w:szCs w:val="21"/>
      <w:lang w:val="en-US" w:eastAsia="zh-CN" w:bidi="ar-SA"/>
    </w:rPr>
  </w:style>
  <w:style w:type="character" w:customStyle="1" w:styleId="CharChar3">
    <w:name w:val="Char Char3"/>
    <w:qFormat/>
    <w:rPr>
      <w:rFonts w:ascii="Calibri" w:eastAsia="宋体" w:hAnsi="Calibri" w:cs="Calibri"/>
      <w:kern w:val="2"/>
      <w:sz w:val="18"/>
      <w:szCs w:val="18"/>
      <w:lang w:val="en-US" w:eastAsia="zh-CN"/>
    </w:rPr>
  </w:style>
  <w:style w:type="character" w:customStyle="1" w:styleId="Char3">
    <w:name w:val="页脚 Char"/>
    <w:link w:val="a7"/>
    <w:uiPriority w:val="99"/>
    <w:qFormat/>
    <w:locked/>
    <w:rPr>
      <w:rFonts w:ascii="Calibri" w:eastAsia="宋体" w:hAnsi="Calibri" w:cs="Calibri"/>
      <w:kern w:val="2"/>
      <w:sz w:val="18"/>
      <w:szCs w:val="18"/>
      <w:lang w:val="en-US" w:eastAsia="zh-CN" w:bidi="ar-SA"/>
    </w:rPr>
  </w:style>
  <w:style w:type="character" w:customStyle="1" w:styleId="CharChar2">
    <w:name w:val="Char Char2"/>
    <w:qFormat/>
    <w:rPr>
      <w:rFonts w:ascii="Calibri" w:eastAsia="宋体" w:hAnsi="Calibri" w:cs="Calibri"/>
      <w:kern w:val="2"/>
      <w:sz w:val="18"/>
      <w:szCs w:val="18"/>
      <w:lang w:val="en-US" w:eastAsia="zh-CN"/>
    </w:rPr>
  </w:style>
  <w:style w:type="character" w:customStyle="1" w:styleId="3Char">
    <w:name w:val="标题 3 Char"/>
    <w:link w:val="3"/>
    <w:qFormat/>
    <w:rPr>
      <w:rFonts w:ascii="Calibri" w:hAnsi="Calibri" w:cs="Calibri"/>
      <w:b/>
      <w:bCs/>
      <w:kern w:val="2"/>
      <w:sz w:val="32"/>
      <w:szCs w:val="32"/>
    </w:rPr>
  </w:style>
  <w:style w:type="character" w:customStyle="1" w:styleId="Char0">
    <w:name w:val="批注文字 Char"/>
    <w:link w:val="a4"/>
    <w:qFormat/>
    <w:rPr>
      <w:rFonts w:ascii="Calibri" w:hAnsi="Calibri" w:cs="Calibri"/>
      <w:kern w:val="2"/>
      <w:sz w:val="21"/>
      <w:szCs w:val="21"/>
    </w:rPr>
  </w:style>
  <w:style w:type="character" w:customStyle="1" w:styleId="Char5">
    <w:name w:val="批注主题 Char"/>
    <w:link w:val="a9"/>
    <w:qFormat/>
    <w:rPr>
      <w:rFonts w:ascii="Calibri" w:hAnsi="Calibri" w:cs="Calibri"/>
      <w:b/>
      <w:bCs/>
      <w:kern w:val="2"/>
      <w:sz w:val="21"/>
      <w:szCs w:val="21"/>
    </w:rPr>
  </w:style>
  <w:style w:type="character" w:customStyle="1" w:styleId="2Char0">
    <w:name w:val="正文文本缩进 2 Char"/>
    <w:link w:val="20"/>
    <w:semiHidden/>
    <w:qFormat/>
    <w:locked/>
    <w:rPr>
      <w:rFonts w:ascii="Calibri" w:eastAsia="宋体" w:hAnsi="Calibri" w:cs="Calibri"/>
      <w:kern w:val="2"/>
      <w:sz w:val="21"/>
      <w:szCs w:val="21"/>
      <w:lang w:val="en-US" w:eastAsia="zh-CN" w:bidi="ar-SA"/>
    </w:rPr>
  </w:style>
  <w:style w:type="character" w:customStyle="1" w:styleId="Char2">
    <w:name w:val="批注框文本 Char"/>
    <w:link w:val="a6"/>
    <w:qFormat/>
    <w:rPr>
      <w:rFonts w:ascii="Calibri" w:hAnsi="Calibri" w:cs="Calibri"/>
      <w:kern w:val="2"/>
      <w:sz w:val="18"/>
      <w:szCs w:val="18"/>
    </w:rPr>
  </w:style>
  <w:style w:type="character" w:customStyle="1" w:styleId="Char4">
    <w:name w:val="页眉 Char"/>
    <w:link w:val="a8"/>
    <w:semiHidden/>
    <w:qFormat/>
    <w:locked/>
    <w:rPr>
      <w:rFonts w:ascii="Calibri" w:eastAsia="宋体" w:hAnsi="Calibri" w:cs="Calibri"/>
      <w:kern w:val="2"/>
      <w:sz w:val="18"/>
      <w:szCs w:val="18"/>
      <w:lang w:val="en-US" w:eastAsia="zh-CN" w:bidi="ar-SA"/>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s="Times New Roman"/>
      <w:color w:val="365F91"/>
      <w:kern w:val="0"/>
      <w:sz w:val="28"/>
      <w:szCs w:val="28"/>
    </w:rPr>
  </w:style>
  <w:style w:type="paragraph" w:styleId="af">
    <w:name w:val="List Paragraph"/>
    <w:basedOn w:val="a"/>
    <w:uiPriority w:val="34"/>
    <w:qFormat/>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70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1"/>
    <customShpInfo spid="_x0000_s103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64C6D-C8AB-4AE9-9C8B-C4967929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3581</Words>
  <Characters>20416</Characters>
  <Application>Microsoft Office Word</Application>
  <DocSecurity>0</DocSecurity>
  <Lines>170</Lines>
  <Paragraphs>47</Paragraphs>
  <ScaleCrop>false</ScaleCrop>
  <Company/>
  <LinksUpToDate>false</LinksUpToDate>
  <CharactersWithSpaces>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附件1：贵阳市财政支出绩效评价共性指标框架</dc:title>
  <dc:creator>江苏金达信会计师事务所有限公司</dc:creator>
  <cp:lastModifiedBy>IT联盟</cp:lastModifiedBy>
  <cp:revision>16</cp:revision>
  <cp:lastPrinted>2020-07-20T05:32:00Z</cp:lastPrinted>
  <dcterms:created xsi:type="dcterms:W3CDTF">2020-08-06T01:19:00Z</dcterms:created>
  <dcterms:modified xsi:type="dcterms:W3CDTF">2020-08-06T07:45:00Z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