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70C0" w:rsidRPr="002470C0" w:rsidRDefault="002470C0" w:rsidP="002470C0">
      <w:pPr>
        <w:pStyle w:val="a3"/>
        <w:jc w:val="center"/>
        <w:rPr>
          <w:rFonts w:ascii="方正小标宋_GBK" w:eastAsia="方正小标宋_GBK" w:hAnsi="Helvetica" w:cs="Helvetica" w:hint="eastAsia"/>
          <w:sz w:val="44"/>
          <w:szCs w:val="44"/>
        </w:rPr>
      </w:pPr>
      <w:r w:rsidRPr="002470C0">
        <w:rPr>
          <w:rFonts w:ascii="方正小标宋_GBK" w:eastAsia="方正小标宋_GBK" w:hAnsi="Helvetica" w:cs="Helvetica" w:hint="eastAsia"/>
          <w:sz w:val="44"/>
          <w:szCs w:val="44"/>
        </w:rPr>
        <w:t>关于印发《&lt;建筑面积与容积率计算规定&gt;的补充规定（二）》的通知</w:t>
      </w:r>
    </w:p>
    <w:p w:rsidR="002470C0" w:rsidRPr="002470C0" w:rsidRDefault="002470C0" w:rsidP="002470C0">
      <w:pPr>
        <w:pStyle w:val="a3"/>
        <w:rPr>
          <w:rFonts w:ascii="仿宋_GB2312" w:eastAsia="仿宋_GB2312" w:hAnsi="Helvetica" w:cs="Helvetica" w:hint="eastAsia"/>
          <w:sz w:val="32"/>
          <w:szCs w:val="32"/>
        </w:rPr>
      </w:pPr>
      <w:r w:rsidRPr="002470C0">
        <w:rPr>
          <w:rFonts w:ascii="仿宋_GB2312" w:eastAsia="仿宋_GB2312" w:hAnsi="Helvetica" w:cs="Helvetica" w:hint="eastAsia"/>
          <w:sz w:val="32"/>
          <w:szCs w:val="32"/>
        </w:rPr>
        <w:t>各处室、分局（规划办）：</w:t>
      </w:r>
    </w:p>
    <w:p w:rsidR="002470C0" w:rsidRPr="002470C0" w:rsidRDefault="002470C0" w:rsidP="002470C0">
      <w:pPr>
        <w:pStyle w:val="a3"/>
        <w:rPr>
          <w:rFonts w:ascii="仿宋_GB2312" w:eastAsia="仿宋_GB2312" w:hAnsi="Helvetica" w:cs="Helvetica" w:hint="eastAsia"/>
          <w:sz w:val="32"/>
          <w:szCs w:val="32"/>
        </w:rPr>
      </w:pPr>
      <w:r w:rsidRPr="002470C0">
        <w:rPr>
          <w:rFonts w:ascii="仿宋_GB2312" w:eastAsia="仿宋_GB2312" w:hAnsi="Helvetica" w:cs="Helvetica" w:hint="eastAsia"/>
          <w:sz w:val="32"/>
          <w:szCs w:val="32"/>
        </w:rPr>
        <w:t xml:space="preserve">　　为贯彻市政府关于全面推进无锡市绿色建筑发展实施意见的精神，进一步加强建设项目审批管理，经研究，对《建筑面积与容积率计算规定》（锡</w:t>
      </w:r>
      <w:proofErr w:type="gramStart"/>
      <w:r w:rsidRPr="002470C0">
        <w:rPr>
          <w:rFonts w:ascii="仿宋_GB2312" w:eastAsia="仿宋_GB2312" w:hAnsi="Helvetica" w:cs="Helvetica" w:hint="eastAsia"/>
          <w:sz w:val="32"/>
          <w:szCs w:val="32"/>
        </w:rPr>
        <w:t>规</w:t>
      </w:r>
      <w:proofErr w:type="gramEnd"/>
      <w:r w:rsidRPr="002470C0">
        <w:rPr>
          <w:rFonts w:ascii="仿宋_GB2312" w:eastAsia="仿宋_GB2312" w:hAnsi="Helvetica" w:cs="Helvetica" w:hint="eastAsia"/>
          <w:sz w:val="32"/>
          <w:szCs w:val="32"/>
        </w:rPr>
        <w:t>总[2008]7 号）进行了部分修订。现将《&lt;建筑面积与容积率计算规定&gt;的补充规定（二）》（以下简称《补充规定（二）》印发给你们，请遵照执行。</w:t>
      </w:r>
    </w:p>
    <w:p w:rsidR="002470C0" w:rsidRPr="002470C0" w:rsidRDefault="002470C0" w:rsidP="002470C0">
      <w:pPr>
        <w:pStyle w:val="a3"/>
        <w:rPr>
          <w:rFonts w:ascii="仿宋_GB2312" w:eastAsia="仿宋_GB2312" w:hAnsi="Helvetica" w:cs="Helvetica" w:hint="eastAsia"/>
          <w:sz w:val="32"/>
          <w:szCs w:val="32"/>
        </w:rPr>
      </w:pPr>
      <w:r w:rsidRPr="002470C0">
        <w:rPr>
          <w:rFonts w:ascii="仿宋_GB2312" w:eastAsia="仿宋_GB2312" w:hAnsi="Helvetica" w:cs="Helvetica" w:hint="eastAsia"/>
          <w:sz w:val="32"/>
          <w:szCs w:val="32"/>
        </w:rPr>
        <w:t xml:space="preserve">　　该《补充规定（二）》自通知下发之日起执行。本通知下发之日前已办理建设工程规划许可证的建设项目按原规定执行。</w:t>
      </w:r>
    </w:p>
    <w:p w:rsidR="002470C0" w:rsidRPr="002470C0" w:rsidRDefault="002470C0" w:rsidP="002470C0">
      <w:pPr>
        <w:pStyle w:val="a3"/>
        <w:rPr>
          <w:rFonts w:ascii="仿宋_GB2312" w:eastAsia="仿宋_GB2312" w:hAnsi="Helvetica" w:cs="Helvetica" w:hint="eastAsia"/>
          <w:sz w:val="32"/>
          <w:szCs w:val="32"/>
        </w:rPr>
      </w:pPr>
      <w:r w:rsidRPr="002470C0">
        <w:rPr>
          <w:rFonts w:ascii="仿宋_GB2312" w:eastAsia="仿宋_GB2312" w:hAnsi="Helvetica" w:cs="Helvetica" w:hint="eastAsia"/>
          <w:sz w:val="32"/>
          <w:szCs w:val="32"/>
        </w:rPr>
        <w:t xml:space="preserve">　　附：《&lt;建筑面积与容积率计算规定&gt;的补充规定（二）》</w:t>
      </w:r>
    </w:p>
    <w:p w:rsidR="002470C0" w:rsidRPr="002470C0" w:rsidRDefault="002470C0" w:rsidP="002470C0">
      <w:pPr>
        <w:pStyle w:val="a3"/>
        <w:rPr>
          <w:rFonts w:ascii="仿宋_GB2312" w:eastAsia="仿宋_GB2312" w:hAnsi="Helvetica" w:cs="Helvetica" w:hint="eastAsia"/>
          <w:sz w:val="32"/>
          <w:szCs w:val="32"/>
        </w:rPr>
      </w:pPr>
      <w:r w:rsidRPr="002470C0">
        <w:rPr>
          <w:rFonts w:ascii="仿宋_GB2312" w:eastAsia="仿宋_GB2312" w:hAnsi="Helvetica" w:cs="Helvetica" w:hint="eastAsia"/>
          <w:sz w:val="32"/>
          <w:szCs w:val="32"/>
        </w:rPr>
        <w:t xml:space="preserve">　　</w:t>
      </w:r>
    </w:p>
    <w:p w:rsidR="002470C0" w:rsidRPr="002470C0" w:rsidRDefault="002470C0" w:rsidP="002470C0">
      <w:pPr>
        <w:pStyle w:val="a3"/>
        <w:jc w:val="right"/>
        <w:rPr>
          <w:rFonts w:ascii="仿宋_GB2312" w:eastAsia="仿宋_GB2312" w:hAnsi="Helvetica" w:cs="Helvetica" w:hint="eastAsia"/>
          <w:sz w:val="32"/>
          <w:szCs w:val="32"/>
        </w:rPr>
      </w:pPr>
      <w:r w:rsidRPr="002470C0">
        <w:rPr>
          <w:rFonts w:ascii="仿宋_GB2312" w:eastAsia="仿宋_GB2312" w:hAnsi="Helvetica" w:cs="Helvetica" w:hint="eastAsia"/>
          <w:sz w:val="32"/>
          <w:szCs w:val="32"/>
        </w:rPr>
        <w:t xml:space="preserve">　　无锡市规划局</w:t>
      </w:r>
    </w:p>
    <w:p w:rsidR="002470C0" w:rsidRPr="002470C0" w:rsidRDefault="002470C0" w:rsidP="002470C0">
      <w:pPr>
        <w:pStyle w:val="a3"/>
        <w:jc w:val="right"/>
        <w:rPr>
          <w:rFonts w:ascii="仿宋_GB2312" w:eastAsia="仿宋_GB2312" w:hAnsi="Helvetica" w:cs="Helvetica" w:hint="eastAsia"/>
          <w:sz w:val="32"/>
          <w:szCs w:val="32"/>
        </w:rPr>
      </w:pPr>
      <w:r w:rsidRPr="002470C0">
        <w:rPr>
          <w:rFonts w:ascii="仿宋_GB2312" w:eastAsia="仿宋_GB2312" w:hAnsi="Helvetica" w:cs="Helvetica" w:hint="eastAsia"/>
          <w:sz w:val="32"/>
          <w:szCs w:val="32"/>
        </w:rPr>
        <w:t xml:space="preserve">　　二○一四年八月二十二日</w:t>
      </w:r>
    </w:p>
    <w:p w:rsidR="002470C0" w:rsidRDefault="002470C0" w:rsidP="002470C0">
      <w:pPr>
        <w:pStyle w:val="a3"/>
        <w:rPr>
          <w:rFonts w:ascii="仿宋_GB2312" w:eastAsia="仿宋_GB2312" w:hAnsi="Helvetica" w:cs="Helvetica"/>
          <w:sz w:val="32"/>
          <w:szCs w:val="32"/>
        </w:rPr>
      </w:pPr>
      <w:r w:rsidRPr="002470C0">
        <w:rPr>
          <w:rFonts w:ascii="仿宋_GB2312" w:eastAsia="仿宋_GB2312" w:hAnsi="Helvetica" w:cs="Helvetica" w:hint="eastAsia"/>
          <w:sz w:val="32"/>
          <w:szCs w:val="32"/>
        </w:rPr>
        <w:t xml:space="preserve">　　</w:t>
      </w:r>
    </w:p>
    <w:p w:rsidR="002470C0" w:rsidRPr="002470C0" w:rsidRDefault="002470C0" w:rsidP="002470C0">
      <w:pPr>
        <w:widowControl/>
        <w:jc w:val="left"/>
        <w:rPr>
          <w:rFonts w:ascii="仿宋_GB2312" w:eastAsia="仿宋_GB2312" w:hAnsi="Helvetica" w:cs="Helvetica" w:hint="eastAsia"/>
          <w:kern w:val="0"/>
          <w:sz w:val="32"/>
          <w:szCs w:val="32"/>
        </w:rPr>
      </w:pPr>
      <w:r>
        <w:rPr>
          <w:rFonts w:ascii="仿宋_GB2312" w:eastAsia="仿宋_GB2312" w:hAnsi="Helvetica" w:cs="Helvetica"/>
          <w:sz w:val="32"/>
          <w:szCs w:val="32"/>
        </w:rPr>
        <w:br w:type="page"/>
      </w:r>
      <w:r w:rsidRPr="002470C0">
        <w:rPr>
          <w:rFonts w:ascii="仿宋_GB2312" w:eastAsia="仿宋_GB2312" w:hAnsi="Helvetica" w:cs="Helvetica" w:hint="eastAsia"/>
          <w:sz w:val="32"/>
          <w:szCs w:val="32"/>
        </w:rPr>
        <w:lastRenderedPageBreak/>
        <w:t>附件：</w:t>
      </w:r>
    </w:p>
    <w:p w:rsidR="002470C0" w:rsidRPr="002470C0" w:rsidRDefault="002470C0" w:rsidP="002470C0">
      <w:pPr>
        <w:pStyle w:val="a3"/>
        <w:jc w:val="center"/>
        <w:rPr>
          <w:rFonts w:ascii="仿宋_GB2312" w:eastAsia="仿宋_GB2312" w:hAnsi="Helvetica" w:cs="Helvetica" w:hint="eastAsia"/>
          <w:sz w:val="32"/>
          <w:szCs w:val="32"/>
        </w:rPr>
      </w:pPr>
      <w:r w:rsidRPr="002470C0">
        <w:rPr>
          <w:rFonts w:ascii="仿宋_GB2312" w:eastAsia="仿宋_GB2312" w:hAnsi="Helvetica" w:cs="Helvetica" w:hint="eastAsia"/>
          <w:sz w:val="32"/>
          <w:szCs w:val="32"/>
        </w:rPr>
        <w:t>《&lt;建筑面积与容积率计算规定&gt;的补充规定（二）》</w:t>
      </w:r>
    </w:p>
    <w:p w:rsidR="002470C0" w:rsidRPr="002470C0" w:rsidRDefault="002470C0" w:rsidP="002470C0">
      <w:pPr>
        <w:pStyle w:val="a3"/>
        <w:rPr>
          <w:rFonts w:ascii="仿宋_GB2312" w:eastAsia="仿宋_GB2312" w:hAnsi="Helvetica" w:cs="Helvetica" w:hint="eastAsia"/>
          <w:sz w:val="32"/>
          <w:szCs w:val="32"/>
        </w:rPr>
      </w:pPr>
      <w:r w:rsidRPr="002470C0">
        <w:rPr>
          <w:rFonts w:ascii="Helvetica" w:eastAsia="仿宋_GB2312" w:hAnsi="Helvetica" w:cs="Helvetica" w:hint="eastAsia"/>
          <w:sz w:val="32"/>
          <w:szCs w:val="32"/>
        </w:rPr>
        <w:t>   </w:t>
      </w:r>
      <w:r w:rsidRPr="002470C0">
        <w:rPr>
          <w:rFonts w:ascii="仿宋_GB2312" w:eastAsia="仿宋_GB2312" w:hAnsi="Helvetica" w:cs="Helvetica" w:hint="eastAsia"/>
          <w:sz w:val="32"/>
          <w:szCs w:val="32"/>
        </w:rPr>
        <w:t xml:space="preserve"> 《建筑面积与容积率计算规定》（锡</w:t>
      </w:r>
      <w:proofErr w:type="gramStart"/>
      <w:r w:rsidRPr="002470C0">
        <w:rPr>
          <w:rFonts w:ascii="仿宋_GB2312" w:eastAsia="仿宋_GB2312" w:hAnsi="Helvetica" w:cs="Helvetica" w:hint="eastAsia"/>
          <w:sz w:val="32"/>
          <w:szCs w:val="32"/>
        </w:rPr>
        <w:t>规</w:t>
      </w:r>
      <w:proofErr w:type="gramEnd"/>
      <w:r w:rsidRPr="002470C0">
        <w:rPr>
          <w:rFonts w:ascii="仿宋_GB2312" w:eastAsia="仿宋_GB2312" w:hAnsi="Helvetica" w:cs="Helvetica" w:hint="eastAsia"/>
          <w:sz w:val="32"/>
          <w:szCs w:val="32"/>
        </w:rPr>
        <w:t>总[2008]7 号）中部分条款内容修订如下：</w:t>
      </w:r>
    </w:p>
    <w:p w:rsidR="002470C0" w:rsidRPr="002470C0" w:rsidRDefault="002470C0" w:rsidP="002470C0">
      <w:pPr>
        <w:pStyle w:val="a3"/>
        <w:rPr>
          <w:rFonts w:ascii="仿宋_GB2312" w:eastAsia="仿宋_GB2312" w:hAnsi="Helvetica" w:cs="Helvetica" w:hint="eastAsia"/>
          <w:sz w:val="32"/>
          <w:szCs w:val="32"/>
        </w:rPr>
      </w:pPr>
      <w:r w:rsidRPr="002470C0">
        <w:rPr>
          <w:rFonts w:ascii="仿宋_GB2312" w:eastAsia="仿宋_GB2312" w:hAnsi="Helvetica" w:cs="Helvetica" w:hint="eastAsia"/>
          <w:sz w:val="32"/>
          <w:szCs w:val="32"/>
        </w:rPr>
        <w:t>第八条第（十二）项修订为：采用外墙外保温系统的建筑，其建筑外墙外保温系统的建筑面积计入建设工程建筑面积但不纳入容积率。</w:t>
      </w:r>
    </w:p>
    <w:p w:rsidR="006F6D0E" w:rsidRPr="002470C0" w:rsidRDefault="006F6D0E">
      <w:pPr>
        <w:rPr>
          <w:rFonts w:ascii="仿宋_GB2312" w:eastAsia="仿宋_GB2312" w:hint="eastAsia"/>
          <w:sz w:val="32"/>
          <w:szCs w:val="32"/>
        </w:rPr>
      </w:pPr>
    </w:p>
    <w:sectPr w:rsidR="006F6D0E" w:rsidRPr="002470C0" w:rsidSect="006F6D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Helvetica">
    <w:panose1 w:val="020B0604020202020204"/>
    <w:charset w:val="00"/>
    <w:family w:val="swiss"/>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70C0"/>
    <w:rsid w:val="00004336"/>
    <w:rsid w:val="00022EBD"/>
    <w:rsid w:val="0004044E"/>
    <w:rsid w:val="00042F30"/>
    <w:rsid w:val="00073049"/>
    <w:rsid w:val="000738FE"/>
    <w:rsid w:val="00077B5A"/>
    <w:rsid w:val="00084B83"/>
    <w:rsid w:val="000853B8"/>
    <w:rsid w:val="000911C2"/>
    <w:rsid w:val="000927E3"/>
    <w:rsid w:val="000972E8"/>
    <w:rsid w:val="000A35FF"/>
    <w:rsid w:val="000A3909"/>
    <w:rsid w:val="000A51C8"/>
    <w:rsid w:val="000B0927"/>
    <w:rsid w:val="000B2F0E"/>
    <w:rsid w:val="000B476E"/>
    <w:rsid w:val="000B5595"/>
    <w:rsid w:val="000B5807"/>
    <w:rsid w:val="000C3CE5"/>
    <w:rsid w:val="000F32B5"/>
    <w:rsid w:val="001007AC"/>
    <w:rsid w:val="00101180"/>
    <w:rsid w:val="00104E90"/>
    <w:rsid w:val="00104EE3"/>
    <w:rsid w:val="001132B1"/>
    <w:rsid w:val="00113ECA"/>
    <w:rsid w:val="00115128"/>
    <w:rsid w:val="001210DC"/>
    <w:rsid w:val="001237D7"/>
    <w:rsid w:val="00123D52"/>
    <w:rsid w:val="001255C6"/>
    <w:rsid w:val="0014200F"/>
    <w:rsid w:val="001438EB"/>
    <w:rsid w:val="001463AB"/>
    <w:rsid w:val="00154CD1"/>
    <w:rsid w:val="00156455"/>
    <w:rsid w:val="0016270B"/>
    <w:rsid w:val="00163509"/>
    <w:rsid w:val="00165413"/>
    <w:rsid w:val="00170690"/>
    <w:rsid w:val="0017692D"/>
    <w:rsid w:val="00181A47"/>
    <w:rsid w:val="001A0FA1"/>
    <w:rsid w:val="001A3285"/>
    <w:rsid w:val="001A4607"/>
    <w:rsid w:val="001D08EF"/>
    <w:rsid w:val="001D13F7"/>
    <w:rsid w:val="001E2CC0"/>
    <w:rsid w:val="001E76E8"/>
    <w:rsid w:val="00201E32"/>
    <w:rsid w:val="00202962"/>
    <w:rsid w:val="002079F8"/>
    <w:rsid w:val="0021792E"/>
    <w:rsid w:val="00227F04"/>
    <w:rsid w:val="00240CA9"/>
    <w:rsid w:val="00245895"/>
    <w:rsid w:val="002470C0"/>
    <w:rsid w:val="00253D7F"/>
    <w:rsid w:val="0025769E"/>
    <w:rsid w:val="00260B82"/>
    <w:rsid w:val="002627C4"/>
    <w:rsid w:val="00262D89"/>
    <w:rsid w:val="00263690"/>
    <w:rsid w:val="002760F0"/>
    <w:rsid w:val="0028143E"/>
    <w:rsid w:val="00285A4C"/>
    <w:rsid w:val="00285EA2"/>
    <w:rsid w:val="0028793F"/>
    <w:rsid w:val="0029252C"/>
    <w:rsid w:val="00293C93"/>
    <w:rsid w:val="002943BA"/>
    <w:rsid w:val="002A2EA3"/>
    <w:rsid w:val="002B232B"/>
    <w:rsid w:val="002C6FE7"/>
    <w:rsid w:val="002D04DF"/>
    <w:rsid w:val="002D2BE6"/>
    <w:rsid w:val="002D3353"/>
    <w:rsid w:val="002D4BFE"/>
    <w:rsid w:val="002D7374"/>
    <w:rsid w:val="002E16D7"/>
    <w:rsid w:val="002E3512"/>
    <w:rsid w:val="002E7047"/>
    <w:rsid w:val="00300A76"/>
    <w:rsid w:val="003056C6"/>
    <w:rsid w:val="00354926"/>
    <w:rsid w:val="00355701"/>
    <w:rsid w:val="003563EC"/>
    <w:rsid w:val="003672AD"/>
    <w:rsid w:val="00373013"/>
    <w:rsid w:val="00383D89"/>
    <w:rsid w:val="00386EE2"/>
    <w:rsid w:val="00387333"/>
    <w:rsid w:val="0039290A"/>
    <w:rsid w:val="003977E0"/>
    <w:rsid w:val="003A0B4C"/>
    <w:rsid w:val="003A2381"/>
    <w:rsid w:val="003A33F2"/>
    <w:rsid w:val="003A3A0C"/>
    <w:rsid w:val="003A5386"/>
    <w:rsid w:val="003B2E6D"/>
    <w:rsid w:val="003B753C"/>
    <w:rsid w:val="003C049B"/>
    <w:rsid w:val="003C3523"/>
    <w:rsid w:val="003C7200"/>
    <w:rsid w:val="003D1F20"/>
    <w:rsid w:val="003D2136"/>
    <w:rsid w:val="003D6980"/>
    <w:rsid w:val="003E01CE"/>
    <w:rsid w:val="003E53D0"/>
    <w:rsid w:val="003E744D"/>
    <w:rsid w:val="003F3EE8"/>
    <w:rsid w:val="00411CA6"/>
    <w:rsid w:val="00414CE6"/>
    <w:rsid w:val="0042000E"/>
    <w:rsid w:val="00424D90"/>
    <w:rsid w:val="00440F29"/>
    <w:rsid w:val="00441A06"/>
    <w:rsid w:val="004441D3"/>
    <w:rsid w:val="0044792B"/>
    <w:rsid w:val="0045545B"/>
    <w:rsid w:val="004555E6"/>
    <w:rsid w:val="00460C5E"/>
    <w:rsid w:val="0046155C"/>
    <w:rsid w:val="0048104E"/>
    <w:rsid w:val="004936A6"/>
    <w:rsid w:val="00493708"/>
    <w:rsid w:val="004960D9"/>
    <w:rsid w:val="00497234"/>
    <w:rsid w:val="004A2614"/>
    <w:rsid w:val="004B7936"/>
    <w:rsid w:val="004C3DEE"/>
    <w:rsid w:val="004D28BB"/>
    <w:rsid w:val="004D5BFA"/>
    <w:rsid w:val="004E37D7"/>
    <w:rsid w:val="004E60BF"/>
    <w:rsid w:val="004F4AC0"/>
    <w:rsid w:val="004F7B36"/>
    <w:rsid w:val="00504DC3"/>
    <w:rsid w:val="00505179"/>
    <w:rsid w:val="00521481"/>
    <w:rsid w:val="005217A7"/>
    <w:rsid w:val="00524C3D"/>
    <w:rsid w:val="00532F0B"/>
    <w:rsid w:val="0053430E"/>
    <w:rsid w:val="00534A5B"/>
    <w:rsid w:val="00546757"/>
    <w:rsid w:val="00550A90"/>
    <w:rsid w:val="00561D6D"/>
    <w:rsid w:val="00562E4A"/>
    <w:rsid w:val="0056453C"/>
    <w:rsid w:val="00564A6E"/>
    <w:rsid w:val="00567C76"/>
    <w:rsid w:val="0057157E"/>
    <w:rsid w:val="005821D9"/>
    <w:rsid w:val="00590EA1"/>
    <w:rsid w:val="00595BD1"/>
    <w:rsid w:val="00597EF6"/>
    <w:rsid w:val="005A102F"/>
    <w:rsid w:val="005A3835"/>
    <w:rsid w:val="005A6ED5"/>
    <w:rsid w:val="005E3C1F"/>
    <w:rsid w:val="005E49EF"/>
    <w:rsid w:val="005F05A8"/>
    <w:rsid w:val="005F66AD"/>
    <w:rsid w:val="00600522"/>
    <w:rsid w:val="006013AD"/>
    <w:rsid w:val="00604D1F"/>
    <w:rsid w:val="00605F8D"/>
    <w:rsid w:val="00612842"/>
    <w:rsid w:val="00613C1D"/>
    <w:rsid w:val="00621B71"/>
    <w:rsid w:val="006361F6"/>
    <w:rsid w:val="006417D9"/>
    <w:rsid w:val="00642F29"/>
    <w:rsid w:val="00643BF2"/>
    <w:rsid w:val="006476F9"/>
    <w:rsid w:val="00652919"/>
    <w:rsid w:val="00655B1E"/>
    <w:rsid w:val="00657507"/>
    <w:rsid w:val="00657FB9"/>
    <w:rsid w:val="00660FD6"/>
    <w:rsid w:val="00665856"/>
    <w:rsid w:val="0067022E"/>
    <w:rsid w:val="006723DF"/>
    <w:rsid w:val="00672A17"/>
    <w:rsid w:val="006769C5"/>
    <w:rsid w:val="0069095E"/>
    <w:rsid w:val="006B6050"/>
    <w:rsid w:val="006C29FA"/>
    <w:rsid w:val="006D3E1B"/>
    <w:rsid w:val="006E2948"/>
    <w:rsid w:val="006E50D8"/>
    <w:rsid w:val="006E7E04"/>
    <w:rsid w:val="006F6D0E"/>
    <w:rsid w:val="006F7086"/>
    <w:rsid w:val="006F7B47"/>
    <w:rsid w:val="00701A56"/>
    <w:rsid w:val="00701FE7"/>
    <w:rsid w:val="00703DAC"/>
    <w:rsid w:val="00707C43"/>
    <w:rsid w:val="0071006C"/>
    <w:rsid w:val="00711989"/>
    <w:rsid w:val="0071327F"/>
    <w:rsid w:val="007146DE"/>
    <w:rsid w:val="0071532B"/>
    <w:rsid w:val="00721C27"/>
    <w:rsid w:val="00737ADF"/>
    <w:rsid w:val="007536BE"/>
    <w:rsid w:val="0075399C"/>
    <w:rsid w:val="00755B44"/>
    <w:rsid w:val="007624EF"/>
    <w:rsid w:val="00764786"/>
    <w:rsid w:val="00765F3D"/>
    <w:rsid w:val="007700FB"/>
    <w:rsid w:val="0078697D"/>
    <w:rsid w:val="00790792"/>
    <w:rsid w:val="00790A1E"/>
    <w:rsid w:val="00794AD9"/>
    <w:rsid w:val="007A5C9E"/>
    <w:rsid w:val="007A5D06"/>
    <w:rsid w:val="007A6E73"/>
    <w:rsid w:val="007B5F6F"/>
    <w:rsid w:val="007B6D6A"/>
    <w:rsid w:val="007B7B67"/>
    <w:rsid w:val="007D30FB"/>
    <w:rsid w:val="007D7688"/>
    <w:rsid w:val="007E0F4D"/>
    <w:rsid w:val="007E4CBD"/>
    <w:rsid w:val="007F0518"/>
    <w:rsid w:val="008064BF"/>
    <w:rsid w:val="0081048B"/>
    <w:rsid w:val="008127FD"/>
    <w:rsid w:val="0082303A"/>
    <w:rsid w:val="008251FC"/>
    <w:rsid w:val="00832F09"/>
    <w:rsid w:val="0084756A"/>
    <w:rsid w:val="0086139F"/>
    <w:rsid w:val="0087386B"/>
    <w:rsid w:val="008831A3"/>
    <w:rsid w:val="008858F5"/>
    <w:rsid w:val="00886A50"/>
    <w:rsid w:val="008873E2"/>
    <w:rsid w:val="008A0382"/>
    <w:rsid w:val="008B7820"/>
    <w:rsid w:val="008C21B9"/>
    <w:rsid w:val="008C61C6"/>
    <w:rsid w:val="008C6CE3"/>
    <w:rsid w:val="008D6154"/>
    <w:rsid w:val="008E6B5D"/>
    <w:rsid w:val="008F7849"/>
    <w:rsid w:val="009014AF"/>
    <w:rsid w:val="00905C3E"/>
    <w:rsid w:val="009121C5"/>
    <w:rsid w:val="009236B8"/>
    <w:rsid w:val="0092605A"/>
    <w:rsid w:val="009264B0"/>
    <w:rsid w:val="009326E3"/>
    <w:rsid w:val="00933C38"/>
    <w:rsid w:val="0094316A"/>
    <w:rsid w:val="00943AE1"/>
    <w:rsid w:val="0095028F"/>
    <w:rsid w:val="00956947"/>
    <w:rsid w:val="00956999"/>
    <w:rsid w:val="0096425B"/>
    <w:rsid w:val="009706EC"/>
    <w:rsid w:val="0097797C"/>
    <w:rsid w:val="009829B3"/>
    <w:rsid w:val="009976F7"/>
    <w:rsid w:val="009C12A6"/>
    <w:rsid w:val="009D13A7"/>
    <w:rsid w:val="009E0B60"/>
    <w:rsid w:val="009F10BA"/>
    <w:rsid w:val="009F3C3E"/>
    <w:rsid w:val="009F5FD1"/>
    <w:rsid w:val="009F77DD"/>
    <w:rsid w:val="00A01A26"/>
    <w:rsid w:val="00A0344F"/>
    <w:rsid w:val="00A10453"/>
    <w:rsid w:val="00A1166A"/>
    <w:rsid w:val="00A36822"/>
    <w:rsid w:val="00A411DE"/>
    <w:rsid w:val="00A432FB"/>
    <w:rsid w:val="00A448D9"/>
    <w:rsid w:val="00A71572"/>
    <w:rsid w:val="00A75EC9"/>
    <w:rsid w:val="00A80377"/>
    <w:rsid w:val="00A8325C"/>
    <w:rsid w:val="00A87516"/>
    <w:rsid w:val="00AB1337"/>
    <w:rsid w:val="00AB32FD"/>
    <w:rsid w:val="00AB5401"/>
    <w:rsid w:val="00AC18CE"/>
    <w:rsid w:val="00AD71B5"/>
    <w:rsid w:val="00AE220B"/>
    <w:rsid w:val="00AE3F46"/>
    <w:rsid w:val="00B046FE"/>
    <w:rsid w:val="00B060C6"/>
    <w:rsid w:val="00B07280"/>
    <w:rsid w:val="00B07D39"/>
    <w:rsid w:val="00B26552"/>
    <w:rsid w:val="00B30B21"/>
    <w:rsid w:val="00B34DF5"/>
    <w:rsid w:val="00B4366F"/>
    <w:rsid w:val="00B44F24"/>
    <w:rsid w:val="00B6046C"/>
    <w:rsid w:val="00B66457"/>
    <w:rsid w:val="00B7367A"/>
    <w:rsid w:val="00B8415D"/>
    <w:rsid w:val="00BB054A"/>
    <w:rsid w:val="00BD142D"/>
    <w:rsid w:val="00BE0755"/>
    <w:rsid w:val="00BE1E43"/>
    <w:rsid w:val="00BE2EA7"/>
    <w:rsid w:val="00BE612B"/>
    <w:rsid w:val="00BF58D4"/>
    <w:rsid w:val="00C0248C"/>
    <w:rsid w:val="00C1015C"/>
    <w:rsid w:val="00C13E10"/>
    <w:rsid w:val="00C1454D"/>
    <w:rsid w:val="00C171D7"/>
    <w:rsid w:val="00C247ED"/>
    <w:rsid w:val="00C2564B"/>
    <w:rsid w:val="00C31876"/>
    <w:rsid w:val="00C37B92"/>
    <w:rsid w:val="00C51F8F"/>
    <w:rsid w:val="00C52FAE"/>
    <w:rsid w:val="00C57D08"/>
    <w:rsid w:val="00C6128B"/>
    <w:rsid w:val="00C62C4B"/>
    <w:rsid w:val="00C72187"/>
    <w:rsid w:val="00C727E8"/>
    <w:rsid w:val="00C75816"/>
    <w:rsid w:val="00C7604A"/>
    <w:rsid w:val="00C844CD"/>
    <w:rsid w:val="00C8691D"/>
    <w:rsid w:val="00CA51C7"/>
    <w:rsid w:val="00CA765F"/>
    <w:rsid w:val="00CB363B"/>
    <w:rsid w:val="00CB6973"/>
    <w:rsid w:val="00CB716E"/>
    <w:rsid w:val="00CB7E84"/>
    <w:rsid w:val="00CC40DA"/>
    <w:rsid w:val="00CC6EE3"/>
    <w:rsid w:val="00CD214C"/>
    <w:rsid w:val="00CD276E"/>
    <w:rsid w:val="00CD4F69"/>
    <w:rsid w:val="00CE07E5"/>
    <w:rsid w:val="00CE1B58"/>
    <w:rsid w:val="00CE2E2A"/>
    <w:rsid w:val="00CE2F22"/>
    <w:rsid w:val="00CF0C9E"/>
    <w:rsid w:val="00D01807"/>
    <w:rsid w:val="00D023C9"/>
    <w:rsid w:val="00D05F6C"/>
    <w:rsid w:val="00D10675"/>
    <w:rsid w:val="00D12955"/>
    <w:rsid w:val="00D306BA"/>
    <w:rsid w:val="00D3584C"/>
    <w:rsid w:val="00D4266A"/>
    <w:rsid w:val="00D42DD0"/>
    <w:rsid w:val="00D5534F"/>
    <w:rsid w:val="00D56DEB"/>
    <w:rsid w:val="00D57142"/>
    <w:rsid w:val="00D63B2A"/>
    <w:rsid w:val="00D67B22"/>
    <w:rsid w:val="00D728FE"/>
    <w:rsid w:val="00D74D84"/>
    <w:rsid w:val="00D84565"/>
    <w:rsid w:val="00D862C4"/>
    <w:rsid w:val="00D8746A"/>
    <w:rsid w:val="00D879EC"/>
    <w:rsid w:val="00D92D25"/>
    <w:rsid w:val="00D9583B"/>
    <w:rsid w:val="00DA2CC7"/>
    <w:rsid w:val="00DA734C"/>
    <w:rsid w:val="00DB41A8"/>
    <w:rsid w:val="00DD38A9"/>
    <w:rsid w:val="00DE1A7C"/>
    <w:rsid w:val="00DE5306"/>
    <w:rsid w:val="00E005AB"/>
    <w:rsid w:val="00E01683"/>
    <w:rsid w:val="00E02A68"/>
    <w:rsid w:val="00E20677"/>
    <w:rsid w:val="00E26FDA"/>
    <w:rsid w:val="00E326D1"/>
    <w:rsid w:val="00E35F98"/>
    <w:rsid w:val="00E401B9"/>
    <w:rsid w:val="00E52821"/>
    <w:rsid w:val="00E53034"/>
    <w:rsid w:val="00E6528D"/>
    <w:rsid w:val="00E71F95"/>
    <w:rsid w:val="00E72E14"/>
    <w:rsid w:val="00E83A0A"/>
    <w:rsid w:val="00E83A89"/>
    <w:rsid w:val="00E849E5"/>
    <w:rsid w:val="00E865B1"/>
    <w:rsid w:val="00E872B5"/>
    <w:rsid w:val="00E92EDC"/>
    <w:rsid w:val="00EB3676"/>
    <w:rsid w:val="00EC7E47"/>
    <w:rsid w:val="00ED5F57"/>
    <w:rsid w:val="00EE1719"/>
    <w:rsid w:val="00EF0AFE"/>
    <w:rsid w:val="00EF47C4"/>
    <w:rsid w:val="00F007D2"/>
    <w:rsid w:val="00F02442"/>
    <w:rsid w:val="00F05F0D"/>
    <w:rsid w:val="00F128DA"/>
    <w:rsid w:val="00F12DEF"/>
    <w:rsid w:val="00F13077"/>
    <w:rsid w:val="00F143FA"/>
    <w:rsid w:val="00F23E67"/>
    <w:rsid w:val="00F25C48"/>
    <w:rsid w:val="00F26E0E"/>
    <w:rsid w:val="00F274D3"/>
    <w:rsid w:val="00F47926"/>
    <w:rsid w:val="00F60789"/>
    <w:rsid w:val="00F60987"/>
    <w:rsid w:val="00F7573D"/>
    <w:rsid w:val="00F85C9F"/>
    <w:rsid w:val="00FA1D74"/>
    <w:rsid w:val="00FA7ABD"/>
    <w:rsid w:val="00FB2EB3"/>
    <w:rsid w:val="00FB566C"/>
    <w:rsid w:val="00FC5EF9"/>
    <w:rsid w:val="00FC7DA0"/>
    <w:rsid w:val="00FD2560"/>
    <w:rsid w:val="00FD331D"/>
    <w:rsid w:val="00FE60FD"/>
    <w:rsid w:val="00FF3D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6D0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470C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1199318692">
      <w:bodyDiv w:val="1"/>
      <w:marLeft w:val="240"/>
      <w:marRight w:val="240"/>
      <w:marTop w:val="240"/>
      <w:marBottom w:val="24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64</Words>
  <Characters>370</Characters>
  <Application>Microsoft Office Word</Application>
  <DocSecurity>0</DocSecurity>
  <Lines>3</Lines>
  <Paragraphs>1</Paragraphs>
  <ScaleCrop>false</ScaleCrop>
  <Company>Microsoft</Company>
  <LinksUpToDate>false</LinksUpToDate>
  <CharactersWithSpaces>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吴锴[政策法规处法服办]</dc:creator>
  <cp:lastModifiedBy>吴锴[政策法规处法服办]</cp:lastModifiedBy>
  <cp:revision>2</cp:revision>
  <dcterms:created xsi:type="dcterms:W3CDTF">2021-11-17T01:57:00Z</dcterms:created>
  <dcterms:modified xsi:type="dcterms:W3CDTF">2021-11-17T01:58:00Z</dcterms:modified>
</cp:coreProperties>
</file>